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083" w:rsidRDefault="00FE6083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b/>
          <w:bCs/>
          <w:szCs w:val="20"/>
        </w:rPr>
      </w:pPr>
      <w:r w:rsidRPr="00FE6083">
        <w:rPr>
          <w:rFonts w:ascii="Times New Roman" w:hAnsi="Times New Roman" w:cs="Times New Roman"/>
          <w:b/>
          <w:bCs/>
          <w:szCs w:val="20"/>
        </w:rPr>
        <w:t>ANEXO I – TERMO DE REFERÊNCIA</w:t>
      </w:r>
    </w:p>
    <w:p w:rsidR="00C639B4" w:rsidRPr="00FE6083" w:rsidRDefault="00C639B4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b/>
          <w:bCs/>
          <w:szCs w:val="20"/>
        </w:rPr>
      </w:pPr>
    </w:p>
    <w:p w:rsidR="000177B2" w:rsidRDefault="00CE3DAB" w:rsidP="002C2873">
      <w:pPr>
        <w:keepNext/>
        <w:suppressLineNumbers/>
        <w:suppressAutoHyphens/>
        <w:contextualSpacing/>
        <w:jc w:val="center"/>
        <w:rPr>
          <w:rFonts w:cs="Arial"/>
          <w:b/>
          <w:bCs/>
          <w:i/>
          <w:color w:val="FF0000"/>
          <w:szCs w:val="20"/>
        </w:rPr>
      </w:pPr>
      <w:r w:rsidRPr="00CE3DAB">
        <w:rPr>
          <w:b/>
          <w:bCs/>
          <w:noProof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1.1pt;margin-top:1.15pt;width:68.05pt;height:59.15pt;z-index:251660288;mso-wrap-distance-left:9.05pt;mso-wrap-distance-right:9.05pt" filled="t">
            <v:fill color2="black"/>
            <v:imagedata r:id="rId11" o:title="" grayscale="t"/>
            <o:lock v:ext="edit" aspectratio="f"/>
          </v:shape>
          <o:OLEObject Type="Embed" ProgID="PBrush" ShapeID="_x0000_s1026" DrawAspect="Content" ObjectID="_1664957640" r:id="rId12"/>
        </w:pict>
      </w:r>
    </w:p>
    <w:p w:rsidR="000177B2" w:rsidRDefault="000177B2" w:rsidP="002C2873">
      <w:pPr>
        <w:keepNext/>
        <w:suppressLineNumbers/>
        <w:suppressAutoHyphens/>
        <w:contextualSpacing/>
        <w:jc w:val="center"/>
        <w:rPr>
          <w:rFonts w:cs="Arial"/>
          <w:b/>
          <w:bCs/>
          <w:i/>
          <w:color w:val="FF0000"/>
          <w:szCs w:val="20"/>
        </w:rPr>
      </w:pPr>
    </w:p>
    <w:p w:rsidR="000177B2" w:rsidRDefault="000177B2" w:rsidP="002C2873">
      <w:pPr>
        <w:keepNext/>
        <w:suppressLineNumbers/>
        <w:suppressAutoHyphens/>
        <w:contextualSpacing/>
        <w:jc w:val="center"/>
        <w:rPr>
          <w:b/>
          <w:bCs/>
          <w:szCs w:val="20"/>
        </w:rPr>
      </w:pPr>
    </w:p>
    <w:p w:rsidR="000177B2" w:rsidRDefault="000177B2" w:rsidP="002C2873">
      <w:pPr>
        <w:keepNext/>
        <w:suppressLineNumbers/>
        <w:suppressAutoHyphens/>
        <w:contextualSpacing/>
        <w:jc w:val="center"/>
        <w:rPr>
          <w:b/>
          <w:bCs/>
          <w:szCs w:val="20"/>
        </w:rPr>
      </w:pPr>
    </w:p>
    <w:p w:rsidR="000177B2" w:rsidRDefault="000177B2" w:rsidP="002C2873">
      <w:pPr>
        <w:keepNext/>
        <w:suppressLineNumbers/>
        <w:suppressAutoHyphens/>
        <w:contextualSpacing/>
        <w:jc w:val="center"/>
        <w:rPr>
          <w:b/>
          <w:szCs w:val="20"/>
        </w:rPr>
      </w:pPr>
    </w:p>
    <w:p w:rsidR="000177B2" w:rsidRPr="00D75599" w:rsidRDefault="000177B2" w:rsidP="002C2873">
      <w:pPr>
        <w:keepNext/>
        <w:suppressLineNumbers/>
        <w:suppressAutoHyphens/>
        <w:spacing w:before="120"/>
        <w:contextualSpacing/>
        <w:jc w:val="center"/>
        <w:rPr>
          <w:rFonts w:ascii="Times New Roman" w:hAnsi="Times New Roman" w:cs="Times New Roman"/>
          <w:b/>
          <w:bCs/>
          <w:szCs w:val="20"/>
        </w:rPr>
      </w:pPr>
      <w:r w:rsidRPr="00D75599">
        <w:rPr>
          <w:rFonts w:ascii="Times New Roman" w:hAnsi="Times New Roman" w:cs="Times New Roman"/>
          <w:b/>
          <w:szCs w:val="20"/>
        </w:rPr>
        <w:t>MINISTÉRIO DA DEFESA</w:t>
      </w:r>
    </w:p>
    <w:p w:rsidR="000177B2" w:rsidRPr="00D75599" w:rsidRDefault="000177B2" w:rsidP="002C2873">
      <w:pPr>
        <w:pStyle w:val="Ttulo3"/>
        <w:suppressLineNumbers/>
        <w:suppressAutoHyphens/>
        <w:spacing w:before="0"/>
        <w:contextualSpacing/>
        <w:jc w:val="center"/>
        <w:rPr>
          <w:rFonts w:ascii="Times New Roman" w:hAnsi="Times New Roman" w:cs="Times New Roman"/>
          <w:bCs w:val="0"/>
          <w:color w:val="auto"/>
          <w:szCs w:val="20"/>
        </w:rPr>
      </w:pPr>
      <w:r w:rsidRPr="00D75599">
        <w:rPr>
          <w:rFonts w:ascii="Times New Roman" w:hAnsi="Times New Roman" w:cs="Times New Roman"/>
          <w:bCs w:val="0"/>
          <w:color w:val="auto"/>
          <w:szCs w:val="20"/>
        </w:rPr>
        <w:t>EXÉRCITO BRASILEIRO</w:t>
      </w:r>
    </w:p>
    <w:p w:rsidR="000177B2" w:rsidRPr="00D836AD" w:rsidRDefault="000177B2" w:rsidP="002C2873">
      <w:pPr>
        <w:pStyle w:val="Ttulo4"/>
        <w:suppressLineNumbers/>
        <w:suppressAutoHyphens/>
        <w:spacing w:before="0"/>
        <w:contextualSpacing/>
        <w:jc w:val="center"/>
        <w:rPr>
          <w:rFonts w:ascii="Times New Roman" w:hAnsi="Times New Roman" w:cs="Times New Roman"/>
          <w:bCs w:val="0"/>
          <w:i w:val="0"/>
          <w:color w:val="auto"/>
          <w:szCs w:val="20"/>
        </w:rPr>
      </w:pPr>
      <w:r w:rsidRPr="00D836AD">
        <w:rPr>
          <w:rFonts w:ascii="Times New Roman" w:hAnsi="Times New Roman" w:cs="Times New Roman"/>
          <w:bCs w:val="0"/>
          <w:i w:val="0"/>
          <w:color w:val="auto"/>
          <w:szCs w:val="20"/>
        </w:rPr>
        <w:t>SECRETARIA DE ECONOMIA E FINANÇAS</w:t>
      </w:r>
    </w:p>
    <w:p w:rsidR="000177B2" w:rsidRPr="00D75599" w:rsidRDefault="000177B2" w:rsidP="002C2873">
      <w:pPr>
        <w:pStyle w:val="Style1"/>
        <w:keepNext/>
        <w:suppressLineNumbers/>
        <w:suppressAutoHyphens/>
        <w:kinsoku w:val="0"/>
        <w:autoSpaceDE/>
        <w:autoSpaceDN/>
        <w:adjustRightInd/>
        <w:contextualSpacing/>
        <w:jc w:val="center"/>
      </w:pPr>
      <w:r w:rsidRPr="00D75599">
        <w:t>(Contadoria Geral /1841)</w:t>
      </w:r>
    </w:p>
    <w:p w:rsidR="000177B2" w:rsidRDefault="000177B2" w:rsidP="002C2873">
      <w:pPr>
        <w:pStyle w:val="Style1"/>
        <w:keepNext/>
        <w:suppressLineNumbers/>
        <w:suppressAutoHyphens/>
        <w:kinsoku w:val="0"/>
        <w:autoSpaceDE/>
        <w:autoSpaceDN/>
        <w:adjustRightInd/>
        <w:contextualSpacing/>
        <w:jc w:val="center"/>
        <w:rPr>
          <w:rStyle w:val="CharacterStyle1"/>
          <w:b/>
          <w:bCs/>
          <w:spacing w:val="6"/>
          <w:sz w:val="24"/>
          <w:szCs w:val="24"/>
        </w:rPr>
      </w:pPr>
    </w:p>
    <w:p w:rsidR="000177B2" w:rsidRDefault="000177B2" w:rsidP="002C2873">
      <w:pPr>
        <w:keepNext/>
        <w:suppressLineNumbers/>
        <w:suppressAutoHyphens/>
        <w:spacing w:after="120"/>
        <w:ind w:right="-15"/>
        <w:contextualSpacing/>
        <w:jc w:val="center"/>
        <w:rPr>
          <w:rStyle w:val="CharacterStyle1"/>
          <w:rFonts w:ascii="Times New Roman" w:hAnsi="Times New Roman" w:cs="Times New Roman"/>
          <w:b/>
          <w:bCs/>
          <w:spacing w:val="6"/>
          <w:sz w:val="24"/>
        </w:rPr>
      </w:pPr>
      <w:r w:rsidRPr="00D75599">
        <w:rPr>
          <w:rStyle w:val="CharacterStyle1"/>
          <w:rFonts w:ascii="Times New Roman" w:hAnsi="Times New Roman" w:cs="Times New Roman"/>
          <w:b/>
          <w:bCs/>
          <w:spacing w:val="6"/>
          <w:sz w:val="24"/>
        </w:rPr>
        <w:t>TERMO DE REFERÊNCIA</w:t>
      </w:r>
      <w:r w:rsidRPr="00D75599">
        <w:rPr>
          <w:rStyle w:val="CharacterStyle1"/>
          <w:rFonts w:ascii="Times New Roman" w:hAnsi="Times New Roman" w:cs="Times New Roman"/>
          <w:b/>
          <w:bCs/>
          <w:spacing w:val="6"/>
          <w:sz w:val="24"/>
        </w:rPr>
        <w:br/>
      </w:r>
    </w:p>
    <w:p w:rsidR="000177B2" w:rsidRPr="00D75599" w:rsidRDefault="000177B2" w:rsidP="002C2873">
      <w:pPr>
        <w:keepNext/>
        <w:suppressLineNumbers/>
        <w:suppressAutoHyphens/>
        <w:spacing w:before="120" w:after="12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D75599">
        <w:rPr>
          <w:rFonts w:ascii="Times New Roman" w:hAnsi="Times New Roman" w:cs="Times New Roman"/>
          <w:b/>
          <w:sz w:val="24"/>
        </w:rPr>
        <w:t>PREGÃO ELETRÔNICO Nº 0</w:t>
      </w:r>
      <w:r>
        <w:rPr>
          <w:rFonts w:ascii="Times New Roman" w:hAnsi="Times New Roman" w:cs="Times New Roman"/>
          <w:b/>
          <w:sz w:val="24"/>
        </w:rPr>
        <w:t>7</w:t>
      </w:r>
      <w:r w:rsidRPr="00D75599">
        <w:rPr>
          <w:rFonts w:ascii="Times New Roman" w:hAnsi="Times New Roman" w:cs="Times New Roman"/>
          <w:b/>
          <w:sz w:val="24"/>
        </w:rPr>
        <w:t>/2020-SEF</w:t>
      </w:r>
    </w:p>
    <w:p w:rsidR="000177B2" w:rsidRPr="00D75599" w:rsidRDefault="000177B2" w:rsidP="002C2873">
      <w:pPr>
        <w:keepNext/>
        <w:suppressLineNumbers/>
        <w:suppressAutoHyphens/>
        <w:spacing w:after="120"/>
        <w:ind w:right="-15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D75599">
        <w:rPr>
          <w:rFonts w:ascii="Times New Roman" w:hAnsi="Times New Roman" w:cs="Times New Roman"/>
          <w:sz w:val="24"/>
        </w:rPr>
        <w:t>(Processo Administrativo nº 64689.</w:t>
      </w:r>
      <w:r>
        <w:rPr>
          <w:rFonts w:ascii="Times New Roman" w:hAnsi="Times New Roman" w:cs="Times New Roman"/>
          <w:sz w:val="24"/>
        </w:rPr>
        <w:t>004910</w:t>
      </w:r>
      <w:r w:rsidRPr="00D75599">
        <w:rPr>
          <w:rFonts w:ascii="Times New Roman" w:hAnsi="Times New Roman" w:cs="Times New Roman"/>
          <w:sz w:val="24"/>
        </w:rPr>
        <w:t>/2020-</w:t>
      </w:r>
      <w:r>
        <w:rPr>
          <w:rFonts w:ascii="Times New Roman" w:hAnsi="Times New Roman" w:cs="Times New Roman"/>
          <w:sz w:val="24"/>
        </w:rPr>
        <w:t>12</w:t>
      </w:r>
      <w:r w:rsidRPr="00D75599">
        <w:rPr>
          <w:rFonts w:ascii="Times New Roman" w:hAnsi="Times New Roman" w:cs="Times New Roman"/>
          <w:sz w:val="24"/>
        </w:rPr>
        <w:t>)</w:t>
      </w:r>
    </w:p>
    <w:p w:rsidR="000177B2" w:rsidRPr="00D75599" w:rsidRDefault="000177B2" w:rsidP="002C2873">
      <w:pPr>
        <w:pStyle w:val="Nivel1"/>
        <w:suppressLineNumbers/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 w:rsidRPr="00D75599">
        <w:rPr>
          <w:rFonts w:ascii="Times New Roman" w:hAnsi="Times New Roman" w:cs="Times New Roman"/>
          <w:sz w:val="24"/>
          <w:szCs w:val="24"/>
        </w:rPr>
        <w:t>DO OBJETO</w:t>
      </w:r>
    </w:p>
    <w:p w:rsidR="001E14AF" w:rsidRPr="000177B2" w:rsidRDefault="000177B2" w:rsidP="002C2873">
      <w:pPr>
        <w:keepNext/>
        <w:numPr>
          <w:ilvl w:val="1"/>
          <w:numId w:val="1"/>
        </w:numPr>
        <w:suppressLineNumbers/>
        <w:suppressAutoHyphens/>
        <w:spacing w:before="120" w:after="120" w:line="276" w:lineRule="auto"/>
        <w:ind w:left="425" w:firstLine="0"/>
        <w:contextualSpacing/>
        <w:jc w:val="both"/>
        <w:rPr>
          <w:rFonts w:cs="Arial"/>
          <w:b/>
          <w:i/>
          <w:color w:val="FF0000"/>
          <w:szCs w:val="20"/>
        </w:rPr>
      </w:pPr>
      <w:r>
        <w:rPr>
          <w:rFonts w:ascii="Times New Roman" w:hAnsi="Times New Roman" w:cs="Times New Roman"/>
          <w:color w:val="000000"/>
          <w:sz w:val="24"/>
        </w:rPr>
        <w:t>A</w:t>
      </w:r>
      <w:r w:rsidRPr="00D75599">
        <w:rPr>
          <w:rFonts w:ascii="Times New Roman" w:hAnsi="Times New Roman" w:cs="Times New Roman"/>
          <w:color w:val="000000"/>
          <w:sz w:val="24"/>
        </w:rPr>
        <w:t xml:space="preserve">quisição de material permanente e material de consumo, conforme condições, quantidades e exigências </w:t>
      </w:r>
      <w:r w:rsidRPr="00D75599">
        <w:rPr>
          <w:rFonts w:ascii="Times New Roman" w:hAnsi="Times New Roman" w:cs="Times New Roman"/>
          <w:sz w:val="24"/>
        </w:rPr>
        <w:t>estabelecidas neste instrumento:</w:t>
      </w:r>
    </w:p>
    <w:tbl>
      <w:tblPr>
        <w:tblStyle w:val="Tabelacomgrade"/>
        <w:tblW w:w="5037" w:type="pct"/>
        <w:tblInd w:w="108" w:type="dxa"/>
        <w:tblLayout w:type="fixed"/>
        <w:tblLook w:val="04A0"/>
      </w:tblPr>
      <w:tblGrid>
        <w:gridCol w:w="552"/>
        <w:gridCol w:w="26"/>
        <w:gridCol w:w="2875"/>
        <w:gridCol w:w="722"/>
        <w:gridCol w:w="865"/>
        <w:gridCol w:w="1296"/>
        <w:gridCol w:w="1300"/>
        <w:gridCol w:w="1864"/>
      </w:tblGrid>
      <w:tr w:rsidR="00275C50" w:rsidRPr="00D836AD" w:rsidTr="00B46E30">
        <w:trPr>
          <w:cantSplit/>
          <w:trHeight w:val="1512"/>
          <w:tblHeader/>
        </w:trPr>
        <w:tc>
          <w:tcPr>
            <w:tcW w:w="291" w:type="pct"/>
            <w:textDirection w:val="btLr"/>
            <w:vAlign w:val="center"/>
          </w:tcPr>
          <w:p w:rsidR="000177B2" w:rsidRPr="00B56BEF" w:rsidRDefault="000177B2" w:rsidP="002C2873">
            <w:pPr>
              <w:pStyle w:val="PargrafodaLista"/>
              <w:keepNext/>
              <w:suppressLineNumbers/>
              <w:suppressAutoHyphens/>
              <w:ind w:left="113" w:right="113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ITEM</w:t>
            </w:r>
          </w:p>
        </w:tc>
        <w:tc>
          <w:tcPr>
            <w:tcW w:w="1527" w:type="pct"/>
            <w:gridSpan w:val="2"/>
            <w:vAlign w:val="center"/>
          </w:tcPr>
          <w:p w:rsidR="000177B2" w:rsidRPr="00B56BEF" w:rsidRDefault="000177B2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ESPECIFICAÇÃO</w:t>
            </w:r>
          </w:p>
        </w:tc>
        <w:tc>
          <w:tcPr>
            <w:tcW w:w="380" w:type="pct"/>
            <w:vAlign w:val="center"/>
          </w:tcPr>
          <w:p w:rsidR="000177B2" w:rsidRPr="00B56BEF" w:rsidRDefault="000177B2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QTD</w:t>
            </w:r>
          </w:p>
        </w:tc>
        <w:tc>
          <w:tcPr>
            <w:tcW w:w="455" w:type="pct"/>
            <w:vAlign w:val="center"/>
          </w:tcPr>
          <w:p w:rsidR="000177B2" w:rsidRPr="00B56BEF" w:rsidRDefault="000177B2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CAT</w:t>
            </w:r>
            <w:r w:rsidR="00E9342C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B56BEF">
              <w:rPr>
                <w:rFonts w:ascii="Times New Roman" w:hAnsi="Times New Roman" w:cs="Times New Roman"/>
                <w:b/>
                <w:szCs w:val="20"/>
              </w:rPr>
              <w:t>MAT</w:t>
            </w:r>
          </w:p>
        </w:tc>
        <w:tc>
          <w:tcPr>
            <w:tcW w:w="682" w:type="pct"/>
            <w:vAlign w:val="center"/>
          </w:tcPr>
          <w:p w:rsidR="000177B2" w:rsidRPr="00B56BEF" w:rsidRDefault="000177B2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Valor </w:t>
            </w:r>
            <w:proofErr w:type="spellStart"/>
            <w:r w:rsidRPr="00B56BEF">
              <w:rPr>
                <w:rFonts w:ascii="Times New Roman" w:hAnsi="Times New Roman" w:cs="Times New Roman"/>
                <w:b/>
                <w:szCs w:val="20"/>
              </w:rPr>
              <w:t>Unit</w:t>
            </w:r>
            <w:proofErr w:type="spellEnd"/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.  </w:t>
            </w:r>
            <w:proofErr w:type="gramStart"/>
            <w:r w:rsidRPr="00B56BEF">
              <w:rPr>
                <w:rFonts w:ascii="Times New Roman" w:hAnsi="Times New Roman" w:cs="Times New Roman"/>
                <w:b/>
                <w:szCs w:val="20"/>
              </w:rPr>
              <w:t>de</w:t>
            </w:r>
            <w:proofErr w:type="gramEnd"/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 Referência (R$)    [</w:t>
            </w:r>
            <w:r w:rsidRPr="00B56BEF">
              <w:rPr>
                <w:rFonts w:ascii="Times New Roman" w:hAnsi="Times New Roman" w:cs="Times New Roman"/>
                <w:b/>
                <w:i/>
                <w:szCs w:val="20"/>
              </w:rPr>
              <w:t>Máximo aceitável</w:t>
            </w:r>
            <w:r w:rsidRPr="00B56BEF">
              <w:rPr>
                <w:rFonts w:ascii="Times New Roman" w:hAnsi="Times New Roman" w:cs="Times New Roman"/>
                <w:b/>
                <w:szCs w:val="20"/>
              </w:rPr>
              <w:t>]</w:t>
            </w:r>
          </w:p>
        </w:tc>
        <w:tc>
          <w:tcPr>
            <w:tcW w:w="684" w:type="pct"/>
            <w:vAlign w:val="center"/>
          </w:tcPr>
          <w:p w:rsidR="000177B2" w:rsidRPr="00B56BEF" w:rsidRDefault="000177B2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Valor TOTAL de Referência (R$)</w:t>
            </w:r>
            <w:proofErr w:type="gramStart"/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    </w:t>
            </w:r>
            <w:proofErr w:type="gramEnd"/>
            <w:r w:rsidRPr="00B56BEF">
              <w:rPr>
                <w:rFonts w:ascii="Times New Roman" w:hAnsi="Times New Roman" w:cs="Times New Roman"/>
                <w:b/>
                <w:szCs w:val="20"/>
              </w:rPr>
              <w:t>[</w:t>
            </w:r>
            <w:r w:rsidRPr="00B56BEF">
              <w:rPr>
                <w:rFonts w:ascii="Times New Roman" w:hAnsi="Times New Roman" w:cs="Times New Roman"/>
                <w:b/>
                <w:i/>
                <w:szCs w:val="20"/>
              </w:rPr>
              <w:t>Máximo aceitável</w:t>
            </w:r>
            <w:r w:rsidRPr="00B56BEF">
              <w:rPr>
                <w:rFonts w:ascii="Times New Roman" w:hAnsi="Times New Roman" w:cs="Times New Roman"/>
                <w:b/>
                <w:szCs w:val="20"/>
              </w:rPr>
              <w:t>]</w:t>
            </w:r>
          </w:p>
        </w:tc>
        <w:tc>
          <w:tcPr>
            <w:tcW w:w="981" w:type="pct"/>
            <w:vAlign w:val="center"/>
          </w:tcPr>
          <w:p w:rsidR="000177B2" w:rsidRPr="00B56BEF" w:rsidRDefault="000177B2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Modelo Sugerido</w:t>
            </w:r>
          </w:p>
          <w:p w:rsidR="000177B2" w:rsidRPr="00B56BEF" w:rsidRDefault="000177B2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(igual ou similar) </w:t>
            </w:r>
          </w:p>
          <w:p w:rsidR="000177B2" w:rsidRPr="00B56BEF" w:rsidRDefault="000177B2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“</w:t>
            </w:r>
            <w:r w:rsidRPr="00B56BEF">
              <w:rPr>
                <w:rFonts w:ascii="Times New Roman" w:hAnsi="Times New Roman" w:cs="Times New Roman"/>
                <w:b/>
                <w:i/>
                <w:szCs w:val="20"/>
              </w:rPr>
              <w:t>imagem</w:t>
            </w:r>
            <w:proofErr w:type="gramStart"/>
            <w:r w:rsidRPr="00B56BEF">
              <w:rPr>
                <w:rFonts w:ascii="Times New Roman" w:hAnsi="Times New Roman" w:cs="Times New Roman"/>
                <w:b/>
                <w:i/>
                <w:szCs w:val="20"/>
              </w:rPr>
              <w:t xml:space="preserve">  </w:t>
            </w:r>
            <w:proofErr w:type="gramEnd"/>
            <w:r w:rsidRPr="00B56BEF">
              <w:rPr>
                <w:rFonts w:ascii="Times New Roman" w:hAnsi="Times New Roman" w:cs="Times New Roman"/>
                <w:b/>
                <w:i/>
                <w:szCs w:val="20"/>
              </w:rPr>
              <w:t>ilustrativa</w:t>
            </w:r>
            <w:r w:rsidRPr="00B56BEF">
              <w:rPr>
                <w:rFonts w:ascii="Times New Roman" w:hAnsi="Times New Roman" w:cs="Times New Roman"/>
                <w:b/>
                <w:szCs w:val="20"/>
              </w:rPr>
              <w:t>”</w:t>
            </w:r>
          </w:p>
        </w:tc>
      </w:tr>
      <w:tr w:rsidR="00275C50" w:rsidRPr="00275C50" w:rsidTr="00275C50">
        <w:trPr>
          <w:trHeight w:val="2016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01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Impressora multifuncional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- </w:t>
            </w:r>
            <w:r w:rsidRPr="00B56BEF">
              <w:rPr>
                <w:b w:val="0"/>
                <w:color w:val="auto"/>
                <w:sz w:val="20"/>
                <w:szCs w:val="20"/>
              </w:rPr>
              <w:t>tipo de impressão: laser colorida e preto e branco;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- Funções mínimas: copiar, e-mail, fax, impressão, digitalização.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- Velocidade de impressão: Cor (mínimo 23ppm), Preto (mínimo 23ppm).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- Memória mínima: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500Mb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;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- Com portas USB 2.0/3.0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- Impressão duplex (frente e verso) 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- Digitalização duplex (frente e verso) em uma única passagem.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- digitalização (scanner) em PDF.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- Conectividade: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Wi-fi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 xml:space="preserve">, Rede ethernet 10/100/1000, USB; impressão direta através de USB ou cartão SD e via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smartphones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 xml:space="preserve"> e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tablets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>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- Bandeja de entrada com capacidade mínima de 150 folhas (Papel A4) e de saída mínimo de 100 folhas.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- Processador com mínimo de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733MHz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lastRenderedPageBreak/>
              <w:t>- resolução de digitalização mínima de 600 x 600dpi.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- Com painel digital.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- Voltagem 220 ou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bivolt</w:t>
            </w:r>
            <w:proofErr w:type="spellEnd"/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- Com manual em português.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- Garantia mínima de 12 meses.</w:t>
            </w:r>
          </w:p>
          <w:p w:rsidR="00B46E3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Modelos de referência</w:t>
            </w:r>
            <w:r w:rsidRPr="00B56BEF">
              <w:rPr>
                <w:b w:val="0"/>
                <w:color w:val="auto"/>
                <w:sz w:val="20"/>
                <w:szCs w:val="20"/>
              </w:rPr>
              <w:t xml:space="preserve"> </w:t>
            </w:r>
            <w:r w:rsidRPr="00B56BEF">
              <w:rPr>
                <w:color w:val="auto"/>
                <w:sz w:val="20"/>
                <w:szCs w:val="20"/>
              </w:rPr>
              <w:t xml:space="preserve">(igual ou similar): </w:t>
            </w:r>
            <w:r w:rsidRPr="00B56BEF">
              <w:rPr>
                <w:b w:val="0"/>
                <w:color w:val="auto"/>
                <w:sz w:val="20"/>
                <w:szCs w:val="20"/>
              </w:rPr>
              <w:t>Impressora MFP Xerox 6515/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Dn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 xml:space="preserve"> A4 Laser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Color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 xml:space="preserve"> / Multifuncional Lexmark Laser Colorida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CX310dn</w:t>
            </w:r>
            <w:proofErr w:type="gramEnd"/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lastRenderedPageBreak/>
              <w:t>01</w:t>
            </w:r>
          </w:p>
        </w:tc>
        <w:tc>
          <w:tcPr>
            <w:tcW w:w="455" w:type="pct"/>
            <w:vAlign w:val="center"/>
          </w:tcPr>
          <w:p w:rsidR="00275C50" w:rsidRPr="00B56BEF" w:rsidRDefault="00E9342C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450025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2.600,00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2.600,00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ind w:left="-11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59146" cy="1084521"/>
                  <wp:effectExtent l="19050" t="0" r="0" b="0"/>
                  <wp:docPr id="59" name="prod-main-img" descr="Multifuncional Xerox WorkCentre 6515/DN Laser Colorid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-main-img" descr="Multifuncional Xerox WorkCentre 6515/DN Laser Colorid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90" cy="1087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11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ind w:left="-11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22941" cy="1127051"/>
                  <wp:effectExtent l="19050" t="0" r="5759" b="0"/>
                  <wp:docPr id="60" name="Imagem 5" descr="https://media.lexmark.com/www/asset/25/7944/+gallery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dia.lexmark.com/www/asset/25/7944/+gallery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72" cy="113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1657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lastRenderedPageBreak/>
              <w:t>02</w:t>
            </w:r>
          </w:p>
        </w:tc>
        <w:tc>
          <w:tcPr>
            <w:tcW w:w="1513" w:type="pct"/>
          </w:tcPr>
          <w:p w:rsidR="004A4E9E" w:rsidRDefault="004A4E9E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/>
                <w:szCs w:val="20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Projetor Multimídia </w:t>
            </w:r>
            <w:r w:rsidRPr="00B56BEF">
              <w:rPr>
                <w:rFonts w:ascii="Times New Roman" w:hAnsi="Times New Roman" w:cs="Times New Roman"/>
                <w:szCs w:val="20"/>
              </w:rPr>
              <w:t>com as seguintes configurações mínimas: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- Tipo de projetor: teto e mesa;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- Tecnologia exigida: 3LCD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- Resolução: WXGA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- Resolução mínima: 1280x800 pixels; 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- Luminosidade: mínimo 3600 ANSI lumens em cores e 3600 ANSI lumens em branco;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 - Tipo: Zoom Óptico (Manual) / Foco (Manual)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- Razão de zoom: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1 – 1,2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>x (óptico);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- Tipo de lâmpada: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210W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UHE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- Conexão </w:t>
            </w:r>
            <w:proofErr w:type="spellStart"/>
            <w:r w:rsidRPr="00B56BEF">
              <w:rPr>
                <w:rFonts w:ascii="Times New Roman" w:hAnsi="Times New Roman" w:cs="Times New Roman"/>
                <w:szCs w:val="20"/>
              </w:rPr>
              <w:t>wirelles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>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- Distância de projeção máxima: pelo menos 10m;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-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Tamanho da imagem: 30”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a 300”;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- Correção de efeito trapézio: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Vertical: -30° a + 30°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Horizontal: -30° a + 30°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- Sistema de Som embutidos/ Alto Falante: mínimo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2W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Mono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- Duração mínima da lâmpada: Modo normal: mínimo 6000h, Modo ECO: mínimo 10.000h;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-</w:t>
            </w:r>
            <w:r w:rsidRPr="00B56BEF">
              <w:rPr>
                <w:rFonts w:ascii="Times New Roman" w:hAnsi="Times New Roman" w:cs="Times New Roman"/>
                <w:szCs w:val="20"/>
              </w:rPr>
              <w:t xml:space="preserve"> Reprodução de Cores: igual ou superior a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1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bilhões de cores;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-</w:t>
            </w:r>
            <w:r w:rsidRPr="00B56BEF">
              <w:rPr>
                <w:rFonts w:ascii="Times New Roman" w:hAnsi="Times New Roman" w:cs="Times New Roman"/>
                <w:szCs w:val="20"/>
              </w:rPr>
              <w:t xml:space="preserve"> Nível de ruído: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Máximo com alto brilho: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40dB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>, Máximo com baixo brilho: 30dB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- </w:t>
            </w:r>
            <w:r w:rsidRPr="00B56BEF">
              <w:rPr>
                <w:rFonts w:ascii="Times New Roman" w:hAnsi="Times New Roman" w:cs="Times New Roman"/>
                <w:szCs w:val="20"/>
              </w:rPr>
              <w:t xml:space="preserve">Formato da tela (Razão de aspecto):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16:10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>.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Outras funções: vídeo e áudio de alta qualidade em apenas cabo de conexão HDMI; 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- Com controle remoto; 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Conexão: 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9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lastRenderedPageBreak/>
              <w:t xml:space="preserve">Entrada: HDMI, VGA,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RGB(</w:t>
            </w:r>
            <w:proofErr w:type="spellStart"/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>D-sub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 xml:space="preserve"> 15 pinos), Vídeo composto: RCA (amarelo), </w:t>
            </w:r>
            <w:proofErr w:type="spellStart"/>
            <w:r w:rsidRPr="00B56BEF">
              <w:rPr>
                <w:rFonts w:ascii="Times New Roman" w:hAnsi="Times New Roman" w:cs="Times New Roman"/>
                <w:szCs w:val="20"/>
              </w:rPr>
              <w:t>Audio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 xml:space="preserve">: RCA x 2 (vermelho e branco); 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108"/>
              <w:contextualSpacing/>
              <w:rPr>
                <w:rFonts w:ascii="Times New Roman" w:hAnsi="Times New Roman" w:cs="Times New Roman"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szCs w:val="20"/>
                <w:lang w:eastAsia="pt-BR"/>
              </w:rPr>
              <w:t>- Com cabo de energia e cabo do computador;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108"/>
              <w:contextualSpacing/>
              <w:rPr>
                <w:rFonts w:ascii="Times New Roman" w:hAnsi="Times New Roman" w:cs="Times New Roman"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szCs w:val="20"/>
                <w:lang w:eastAsia="pt-BR"/>
              </w:rPr>
              <w:t xml:space="preserve">- Com manual do usuário 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108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- Voltagem: </w:t>
            </w:r>
            <w:proofErr w:type="spellStart"/>
            <w:r w:rsidRPr="00B56BEF">
              <w:rPr>
                <w:rFonts w:ascii="Times New Roman" w:hAnsi="Times New Roman" w:cs="Times New Roman"/>
                <w:szCs w:val="20"/>
              </w:rPr>
              <w:t>bivolt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 xml:space="preserve"> ou 220volts; 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-108"/>
              <w:contextualSpacing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- Garantia mínima de 12 meses. 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-108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Modelo de referência</w:t>
            </w:r>
            <w:r w:rsidRPr="00B56BEF">
              <w:rPr>
                <w:b w:val="0"/>
                <w:color w:val="auto"/>
                <w:sz w:val="20"/>
                <w:szCs w:val="20"/>
              </w:rPr>
              <w:t xml:space="preserve"> </w:t>
            </w:r>
            <w:r w:rsidRPr="00B56BEF">
              <w:rPr>
                <w:color w:val="auto"/>
                <w:sz w:val="20"/>
                <w:szCs w:val="20"/>
              </w:rPr>
              <w:t xml:space="preserve">(igual ou similar): </w:t>
            </w:r>
            <w:r w:rsidRPr="00B56BEF">
              <w:rPr>
                <w:b w:val="0"/>
                <w:color w:val="auto"/>
                <w:sz w:val="20"/>
                <w:szCs w:val="20"/>
              </w:rPr>
              <w:t xml:space="preserve">Projetor Epson W42+ 3LCD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Powerlite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 xml:space="preserve"> WXGA, HDMI, 3600 Lumens –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Bivolt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lastRenderedPageBreak/>
              <w:t>01</w:t>
            </w:r>
          </w:p>
        </w:tc>
        <w:tc>
          <w:tcPr>
            <w:tcW w:w="455" w:type="pct"/>
            <w:vAlign w:val="center"/>
          </w:tcPr>
          <w:p w:rsidR="00275C50" w:rsidRPr="00B56BEF" w:rsidRDefault="00E9342C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290108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4.660,88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4.660,88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B56BEF" w:rsidRPr="00B56BEF" w:rsidRDefault="00B56BEF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01675" cy="1456067"/>
                  <wp:effectExtent l="19050" t="0" r="7975" b="0"/>
                  <wp:docPr id="61" name="Imagem 9" descr="https://img.kalunga.com.br/FotosdeProdutos/608699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.kalunga.com.br/FotosdeProdutos/608699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40" cy="145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1083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lastRenderedPageBreak/>
              <w:t>03</w:t>
            </w:r>
          </w:p>
        </w:tc>
        <w:tc>
          <w:tcPr>
            <w:tcW w:w="1513" w:type="pct"/>
          </w:tcPr>
          <w:p w:rsidR="004A4E9E" w:rsidRDefault="004A4E9E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/>
                <w:szCs w:val="20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Suporte de teto para retroprojetor</w:t>
            </w:r>
            <w:r w:rsidRPr="00B56BEF">
              <w:rPr>
                <w:rFonts w:ascii="Times New Roman" w:hAnsi="Times New Roman" w:cs="Times New Roman"/>
                <w:szCs w:val="20"/>
              </w:rPr>
              <w:t xml:space="preserve"> Material: Aço carbono.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- Pintura: Eletrostática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- Tipo de Suporte: Teto e parede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Cor: Branco ou preto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Conteúdo da Embalagem: Suporte para projetor, braço prolongador, manual, kit de parafusos e buchas.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34" w:hanging="34"/>
              <w:contextualSpacing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Garantia mínima de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6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meses.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01</w:t>
            </w:r>
          </w:p>
        </w:tc>
        <w:tc>
          <w:tcPr>
            <w:tcW w:w="455" w:type="pct"/>
            <w:vAlign w:val="center"/>
          </w:tcPr>
          <w:p w:rsidR="00275C50" w:rsidRPr="00B56BEF" w:rsidRDefault="00E9342C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350824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134,35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134,35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32302" cy="1158949"/>
                  <wp:effectExtent l="19050" t="0" r="0" b="0"/>
                  <wp:docPr id="62" name="Imagem 8" descr="https://images-americanas.b2w.io/produtos/01/00/img7/20603/2/20603266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americanas.b2w.io/produtos/01/00/img7/20603/2/20603266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21" cy="11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567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0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4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Ttulo5"/>
              <w:suppressLineNumbers/>
              <w:suppressAutoHyphens/>
              <w:ind w:left="34" w:hanging="34"/>
              <w:contextualSpacing/>
              <w:outlineLvl w:val="4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color w:val="auto"/>
                <w:szCs w:val="20"/>
              </w:rPr>
              <w:t>Tela de projeção retrátil elétrica</w:t>
            </w:r>
          </w:p>
          <w:p w:rsidR="00B56BEF" w:rsidRDefault="00275C50" w:rsidP="002C2873">
            <w:pPr>
              <w:pStyle w:val="Ttulo5"/>
              <w:suppressLineNumbers/>
              <w:suppressAutoHyphens/>
              <w:spacing w:before="0"/>
              <w:ind w:left="34" w:hanging="34"/>
              <w:contextualSpacing/>
              <w:outlineLvl w:val="4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Material estrutura: de alumínio; Tipo de ajuste de tela: elétrico, retrátil com controle remoto; Tipo de acabamento: eletrostática;</w:t>
            </w:r>
            <w:r w:rsidR="00B56BEF">
              <w:rPr>
                <w:rFonts w:ascii="Times New Roman" w:hAnsi="Times New Roman" w:cs="Times New Roman"/>
                <w:color w:val="auto"/>
                <w:szCs w:val="20"/>
              </w:rPr>
              <w:t xml:space="preserve"> </w:t>
            </w:r>
          </w:p>
          <w:p w:rsidR="00275C50" w:rsidRPr="00B56BEF" w:rsidRDefault="00B56BEF" w:rsidP="002C2873">
            <w:pPr>
              <w:pStyle w:val="Ttulo5"/>
              <w:suppressLineNumbers/>
              <w:suppressAutoHyphens/>
              <w:spacing w:before="0"/>
              <w:ind w:left="34" w:hanging="34"/>
              <w:contextualSpacing/>
              <w:outlineLvl w:val="4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Cs w:val="20"/>
              </w:rPr>
              <w:t>M</w:t>
            </w:r>
            <w:r w:rsidR="00275C50"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aterial tecido: </w:t>
            </w:r>
            <w:proofErr w:type="spellStart"/>
            <w:r w:rsidR="00275C50" w:rsidRPr="00B56BEF">
              <w:rPr>
                <w:rFonts w:ascii="Times New Roman" w:hAnsi="Times New Roman" w:cs="Times New Roman"/>
                <w:color w:val="auto"/>
                <w:szCs w:val="20"/>
              </w:rPr>
              <w:t>Matte-White</w:t>
            </w:r>
            <w:proofErr w:type="spellEnd"/>
            <w:r w:rsidR="00275C50" w:rsidRPr="00B56BEF">
              <w:rPr>
                <w:rFonts w:ascii="Times New Roman" w:hAnsi="Times New Roman" w:cs="Times New Roman"/>
                <w:color w:val="auto"/>
                <w:szCs w:val="20"/>
              </w:rPr>
              <w:t>;</w:t>
            </w:r>
          </w:p>
          <w:p w:rsidR="00275C50" w:rsidRPr="00B56BEF" w:rsidRDefault="00275C50" w:rsidP="002C2873">
            <w:pPr>
              <w:pStyle w:val="Ttulo5"/>
              <w:suppressLineNumbers/>
              <w:suppressAutoHyphens/>
              <w:spacing w:before="0"/>
              <w:ind w:left="34" w:hanging="34"/>
              <w:contextualSpacing/>
              <w:outlineLvl w:val="4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Formato Vídeo: 4:3;</w:t>
            </w:r>
          </w:p>
          <w:p w:rsidR="00275C50" w:rsidRPr="00B56BEF" w:rsidRDefault="00275C50" w:rsidP="002C2873">
            <w:pPr>
              <w:pStyle w:val="Ttulo5"/>
              <w:suppressLineNumbers/>
              <w:suppressAutoHyphens/>
              <w:spacing w:before="0"/>
              <w:ind w:left="34" w:hanging="34"/>
              <w:contextualSpacing/>
              <w:outlineLvl w:val="4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Polegadas: 84 polegadas;</w:t>
            </w:r>
          </w:p>
          <w:p w:rsidR="00275C50" w:rsidRPr="00B56BEF" w:rsidRDefault="00275C50" w:rsidP="002C2873">
            <w:pPr>
              <w:pStyle w:val="Ttulo5"/>
              <w:suppressLineNumbers/>
              <w:suppressAutoHyphens/>
              <w:spacing w:before="0"/>
              <w:ind w:left="34" w:hanging="34"/>
              <w:contextualSpacing/>
              <w:outlineLvl w:val="4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Acabamento: com pintura eletrostática e borda.</w:t>
            </w:r>
          </w:p>
          <w:p w:rsidR="00275C50" w:rsidRPr="00B56BEF" w:rsidRDefault="00275C50" w:rsidP="002C2873">
            <w:pPr>
              <w:pStyle w:val="Ttulo5"/>
              <w:suppressLineNumbers/>
              <w:suppressAutoHyphens/>
              <w:spacing w:before="0"/>
              <w:ind w:left="34" w:hanging="34"/>
              <w:contextualSpacing/>
              <w:outlineLvl w:val="4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Tamanho (área visual): mínimo de 1,70 X 1,20m;</w:t>
            </w:r>
          </w:p>
          <w:p w:rsidR="00275C50" w:rsidRPr="00B56BEF" w:rsidRDefault="00275C50" w:rsidP="002C2873">
            <w:pPr>
              <w:pStyle w:val="Ttulo5"/>
              <w:suppressLineNumbers/>
              <w:suppressAutoHyphens/>
              <w:spacing w:before="0"/>
              <w:ind w:left="34" w:hanging="34"/>
              <w:contextualSpacing/>
              <w:outlineLvl w:val="4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Cor: Branca;</w:t>
            </w:r>
          </w:p>
          <w:p w:rsidR="00275C50" w:rsidRPr="00B56BEF" w:rsidRDefault="00275C50" w:rsidP="002C2873">
            <w:pPr>
              <w:pStyle w:val="Ttulo5"/>
              <w:suppressLineNumbers/>
              <w:suppressAutoHyphens/>
              <w:ind w:left="34" w:hanging="34"/>
              <w:contextualSpacing/>
              <w:outlineLvl w:val="4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Voltagem: </w:t>
            </w:r>
            <w:proofErr w:type="gramStart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220v</w:t>
            </w:r>
            <w:proofErr w:type="gramEnd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 ou </w:t>
            </w:r>
            <w:proofErr w:type="spellStart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bivolt</w:t>
            </w:r>
            <w:proofErr w:type="spellEnd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 automático;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34" w:hanging="3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Funcionalidades: Enrolamento automático com opção de parada em qualquer ponto.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34" w:hanging="3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Garantia mínima: 12 meses; 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34" w:hanging="34"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Itens inclusos: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1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tela de projeção, 1 controle remoto, manual;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ind w:left="34" w:hanging="34"/>
              <w:contextualSpacing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Modelos sugeridos </w:t>
            </w:r>
            <w:r w:rsidRPr="00B56BEF">
              <w:rPr>
                <w:rFonts w:ascii="Times New Roman" w:hAnsi="Times New Roman" w:cs="Times New Roman"/>
                <w:b/>
                <w:szCs w:val="20"/>
                <w:lang w:eastAsia="pt-BR"/>
              </w:rPr>
              <w:t>(igual ou similar)</w:t>
            </w:r>
            <w:r w:rsidRPr="00B56BEF">
              <w:rPr>
                <w:rFonts w:ascii="Times New Roman" w:hAnsi="Times New Roman" w:cs="Times New Roman"/>
                <w:b/>
                <w:szCs w:val="20"/>
              </w:rPr>
              <w:t>:</w:t>
            </w:r>
            <w:r w:rsidRPr="00B56BEF">
              <w:rPr>
                <w:rFonts w:ascii="Times New Roman" w:hAnsi="Times New Roman" w:cs="Times New Roman"/>
                <w:szCs w:val="20"/>
              </w:rPr>
              <w:t xml:space="preserve"> Tela Projeção Elétrica </w:t>
            </w:r>
            <w:proofErr w:type="spellStart"/>
            <w:r w:rsidRPr="00B56BEF">
              <w:rPr>
                <w:rFonts w:ascii="Times New Roman" w:hAnsi="Times New Roman" w:cs="Times New Roman"/>
                <w:szCs w:val="20"/>
              </w:rPr>
              <w:t>Sumay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 xml:space="preserve"> Formato </w:t>
            </w:r>
            <w:proofErr w:type="spellStart"/>
            <w:r w:rsidRPr="00B56BEF">
              <w:rPr>
                <w:rFonts w:ascii="Times New Roman" w:hAnsi="Times New Roman" w:cs="Times New Roman"/>
                <w:szCs w:val="20"/>
              </w:rPr>
              <w:t>Video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 xml:space="preserve"> 4:3 084"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B56BEF">
              <w:rPr>
                <w:rFonts w:ascii="Times New Roman" w:hAnsi="Times New Roman" w:cs="Times New Roman"/>
                <w:szCs w:val="20"/>
              </w:rPr>
              <w:lastRenderedPageBreak/>
              <w:t>(1.70 x 1.27MT) TEVS84.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lastRenderedPageBreak/>
              <w:t>01</w:t>
            </w:r>
          </w:p>
        </w:tc>
        <w:tc>
          <w:tcPr>
            <w:tcW w:w="455" w:type="pct"/>
            <w:vAlign w:val="center"/>
          </w:tcPr>
          <w:p w:rsidR="00275C50" w:rsidRPr="00B56BEF" w:rsidRDefault="00E9342C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395142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1.502,53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1.502,53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816067" cy="605904"/>
                  <wp:effectExtent l="19050" t="0" r="3083" b="0"/>
                  <wp:docPr id="63" name="Imagem 87" descr="Imagem de Tela de embutir retrátil elétrica tbcil84v (1.70x1.27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agem de Tela de embutir retrátil elétrica tbcil84v (1.70x1.27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6440" cy="60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67238" cy="1244009"/>
                  <wp:effectExtent l="19050" t="0" r="4312" b="0"/>
                  <wp:docPr id="64" name="Imagem 6" descr="https://images-americanas.b2w.io/produtos/01/00/img/1506613/7/1506613779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americanas.b2w.io/produtos/01/00/img/1506613/7/1506613779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25" cy="125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C50" w:rsidRPr="00B56BEF" w:rsidRDefault="00275C50" w:rsidP="002C2873">
            <w:pPr>
              <w:pStyle w:val="Ttulo1"/>
              <w:suppressLineNumbers/>
              <w:suppressAutoHyphens/>
              <w:contextualSpacing/>
              <w:outlineLvl w:val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91833" cy="791833"/>
                  <wp:effectExtent l="19050" t="0" r="8267" b="0"/>
                  <wp:docPr id="65" name="Imagem 9" descr="https://images-americanas.b2w.io/produtos/01/00/img/1506613/7/1506613779_3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-americanas.b2w.io/produtos/01/00/img/1506613/7/1506613779_3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39" cy="79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842322" cy="842322"/>
                  <wp:effectExtent l="19050" t="0" r="0" b="0"/>
                  <wp:docPr id="66" name="Imagem 12" descr="https://images-americanas.b2w.io/produtos/01/00/img/1506613/7/1506613779_5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s-americanas.b2w.io/produtos/01/00/img/1506613/7/1506613779_5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52" cy="843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4617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lastRenderedPageBreak/>
              <w:t>0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5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Ttulo5"/>
              <w:suppressLineNumbers/>
              <w:suppressAutoHyphens/>
              <w:ind w:left="34"/>
              <w:contextualSpacing/>
              <w:jc w:val="both"/>
              <w:outlineLvl w:val="4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Notebook </w:t>
            </w:r>
          </w:p>
          <w:p w:rsidR="004A4E9E" w:rsidRDefault="00275C50" w:rsidP="002C2873">
            <w:pPr>
              <w:pStyle w:val="Ttulo5"/>
              <w:suppressLineNumbers/>
              <w:suppressAutoHyphens/>
              <w:ind w:left="34"/>
              <w:contextualSpacing/>
              <w:jc w:val="both"/>
              <w:outlineLvl w:val="4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Requisitos mínimos: </w:t>
            </w:r>
          </w:p>
          <w:p w:rsidR="00275C50" w:rsidRPr="00B56BEF" w:rsidRDefault="00275C50" w:rsidP="002C2873">
            <w:pPr>
              <w:pStyle w:val="Ttulo5"/>
              <w:suppressLineNumbers/>
              <w:suppressAutoHyphens/>
              <w:ind w:left="34"/>
              <w:contextualSpacing/>
              <w:jc w:val="both"/>
              <w:outlineLvl w:val="4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Tela: LED mínimo 13.3 polegadas, Interatividade da tela: sem interatividade, Memória RAM: 5 a </w:t>
            </w:r>
            <w:proofErr w:type="gramStart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8</w:t>
            </w:r>
            <w:proofErr w:type="gramEnd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 Gb, Núcleos por processador: mínimo 4, Armazenamento HDD: sem disco </w:t>
            </w:r>
            <w:proofErr w:type="spellStart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hdd</w:t>
            </w:r>
            <w:proofErr w:type="spellEnd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 Gb, Armazenamento SSD: mínimo 128 Gb, Bateria: até 4 células,  Alimentação: </w:t>
            </w:r>
            <w:proofErr w:type="spellStart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bivolt</w:t>
            </w:r>
            <w:proofErr w:type="spellEnd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 automático, Sistema operacional: com sistema operacional Windows 10 Home </w:t>
            </w:r>
            <w:proofErr w:type="spellStart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Single</w:t>
            </w:r>
            <w:proofErr w:type="spellEnd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 </w:t>
            </w:r>
            <w:proofErr w:type="spellStart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Language</w:t>
            </w:r>
            <w:proofErr w:type="spellEnd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 64 bit – em Português (Brasil), Garantia </w:t>
            </w:r>
            <w:proofErr w:type="spellStart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on-site</w:t>
            </w:r>
            <w:proofErr w:type="spellEnd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 mínima: 36 meses, Fonte de alimentação: com fonte.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Modelo sugerido (igual ou similar):</w:t>
            </w:r>
            <w:r w:rsidRPr="00B56BEF">
              <w:rPr>
                <w:rFonts w:ascii="Times New Roman" w:hAnsi="Times New Roman" w:cs="Times New Roman"/>
                <w:szCs w:val="20"/>
              </w:rPr>
              <w:t xml:space="preserve"> </w:t>
            </w:r>
            <w:hyperlink r:id="rId21" w:tgtFrame="_blank" w:history="1">
              <w:r w:rsidRPr="00B56BEF">
                <w:rPr>
                  <w:rFonts w:ascii="Times New Roman" w:hAnsi="Times New Roman" w:cs="Times New Roman"/>
                  <w:szCs w:val="20"/>
                </w:rPr>
                <w:t xml:space="preserve">Notebook Dell </w:t>
              </w:r>
              <w:proofErr w:type="spellStart"/>
              <w:r w:rsidRPr="00B56BEF">
                <w:rPr>
                  <w:rFonts w:ascii="Times New Roman" w:hAnsi="Times New Roman" w:cs="Times New Roman"/>
                  <w:szCs w:val="20"/>
                </w:rPr>
                <w:t>Inspiron</w:t>
              </w:r>
              <w:proofErr w:type="spellEnd"/>
              <w:r w:rsidRPr="00B56BEF">
                <w:rPr>
                  <w:rFonts w:ascii="Times New Roman" w:hAnsi="Times New Roman" w:cs="Times New Roman"/>
                  <w:szCs w:val="20"/>
                </w:rPr>
                <w:t xml:space="preserve"> I15-3583-FS1P 8a Intel Core I5 8GB 256GB SSD</w:t>
              </w:r>
            </w:hyperlink>
            <w:r w:rsidRPr="00B56BEF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380" w:type="pct"/>
            <w:vAlign w:val="center"/>
          </w:tcPr>
          <w:p w:rsidR="00275C50" w:rsidRPr="00B56BEF" w:rsidRDefault="008720E4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03</w:t>
            </w:r>
          </w:p>
        </w:tc>
        <w:tc>
          <w:tcPr>
            <w:tcW w:w="455" w:type="pct"/>
            <w:vAlign w:val="center"/>
          </w:tcPr>
          <w:p w:rsidR="00275C50" w:rsidRPr="00B56BEF" w:rsidRDefault="00E9342C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98191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4.142,62</w:t>
            </w:r>
          </w:p>
        </w:tc>
        <w:tc>
          <w:tcPr>
            <w:tcW w:w="684" w:type="pct"/>
            <w:vAlign w:val="center"/>
          </w:tcPr>
          <w:p w:rsidR="00275C50" w:rsidRPr="00B56BEF" w:rsidRDefault="008720E4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8720E4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12</w:t>
            </w:r>
            <w:r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.</w:t>
            </w:r>
            <w:r w:rsidRPr="008720E4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427,86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8720E4" w:rsidRDefault="008720E4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8720E4" w:rsidRDefault="008720E4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8720E4" w:rsidRDefault="008720E4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8720E4" w:rsidRDefault="008720E4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8720E4" w:rsidRPr="00B56BEF" w:rsidRDefault="008720E4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48513" cy="978196"/>
                  <wp:effectExtent l="19050" t="0" r="3987" b="0"/>
                  <wp:docPr id="67" name="Imagem 12" descr="https://images-na.ssl-images-amazon.com/images/I/61oVrSwpFeL._AC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s-na.ssl-images-amazon.com/images/I/61oVrSwpFeL._AC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27" cy="98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0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6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Cabo HDMI 20 metros</w:t>
            </w: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Descrição: </w:t>
            </w:r>
            <w:r w:rsidRPr="00B56BEF">
              <w:rPr>
                <w:rFonts w:ascii="Times New Roman" w:hAnsi="Times New Roman" w:cs="Times New Roman"/>
                <w:szCs w:val="20"/>
              </w:rPr>
              <w:t xml:space="preserve">Cabo HDMI, versão 1.4 compatível 4k para TV LED, LCD e plasma, transmissão de sinais digitais de áudio e vídeo, com alta qualidade, por meio de uma única conexão. Livre de oxigênio, cortada pelo sistema “12 CUT Turbine” para melhor transferência de sinal e altíssima resistência a corrosão com velocidade mínima de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8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B56BEF">
              <w:rPr>
                <w:rFonts w:ascii="Times New Roman" w:hAnsi="Times New Roman" w:cs="Times New Roman"/>
                <w:szCs w:val="20"/>
              </w:rPr>
              <w:t>Gbps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>. Deve possuir fio trançado reforçado, conector macho banhado a ouro, deve suportar versões HDMI de no mínimo 1.4, resolução mínima de 720p;</w:t>
            </w: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Cor: Preto.</w:t>
            </w: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Tipo HDMI Macho x HDMI Macho (nas duas pontas)</w:t>
            </w: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- Garantia mínima de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6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meses.</w:t>
            </w: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Comprimento do cabo</w:t>
            </w:r>
            <w:r w:rsidRPr="00B56BEF">
              <w:rPr>
                <w:rFonts w:ascii="Times New Roman" w:hAnsi="Times New Roman" w:cs="Times New Roman"/>
                <w:szCs w:val="20"/>
              </w:rPr>
              <w:t>: 15 (quinze) metros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01</w:t>
            </w:r>
          </w:p>
        </w:tc>
        <w:tc>
          <w:tcPr>
            <w:tcW w:w="455" w:type="pct"/>
            <w:vAlign w:val="center"/>
          </w:tcPr>
          <w:p w:rsidR="00275C50" w:rsidRPr="00586741" w:rsidRDefault="00586741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586741">
              <w:rPr>
                <w:b w:val="0"/>
                <w:sz w:val="20"/>
                <w:szCs w:val="20"/>
              </w:rPr>
              <w:t>411424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132,97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132,97</w:t>
            </w:r>
          </w:p>
        </w:tc>
        <w:tc>
          <w:tcPr>
            <w:tcW w:w="981" w:type="pct"/>
          </w:tcPr>
          <w:p w:rsidR="00275C50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586741" w:rsidRDefault="00586741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586741" w:rsidRDefault="00586741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586741" w:rsidRDefault="00586741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586741" w:rsidRDefault="00586741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586741" w:rsidRDefault="00586741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586741" w:rsidRPr="00B56BEF" w:rsidRDefault="00586741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</w:rPr>
              <w:drawing>
                <wp:inline distT="0" distB="0" distL="0" distR="0">
                  <wp:extent cx="1012308" cy="1254641"/>
                  <wp:effectExtent l="19050" t="0" r="0" b="0"/>
                  <wp:docPr id="68" name="plahover3" descr="Cabo Hdmi Alta Definição 1080p E 3d - 30 Met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3" descr="Cabo Hdmi Alta Definição 1080p E 3d - 30 Met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12" cy="12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362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0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7</w:t>
            </w:r>
          </w:p>
        </w:tc>
        <w:tc>
          <w:tcPr>
            <w:tcW w:w="1513" w:type="pct"/>
          </w:tcPr>
          <w:p w:rsidR="00586741" w:rsidRDefault="00586741" w:rsidP="002C2873">
            <w:pPr>
              <w:pStyle w:val="SemEspaamento"/>
              <w:keepNext/>
              <w:suppressLineNumbers/>
              <w:ind w:left="0"/>
              <w:contextualSpacing/>
              <w:rPr>
                <w:rStyle w:val="Forte"/>
                <w:b/>
                <w:color w:val="auto"/>
                <w:sz w:val="20"/>
                <w:szCs w:val="20"/>
                <w:shd w:val="clear" w:color="auto" w:fill="FFFFFF"/>
              </w:rPr>
            </w:pPr>
          </w:p>
          <w:p w:rsidR="00275C50" w:rsidRPr="00586741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rStyle w:val="Forte"/>
                <w:b/>
                <w:color w:val="auto"/>
                <w:sz w:val="20"/>
                <w:szCs w:val="20"/>
                <w:shd w:val="clear" w:color="auto" w:fill="FFFFFF"/>
              </w:rPr>
            </w:pPr>
            <w:r w:rsidRPr="00586741">
              <w:rPr>
                <w:rStyle w:val="Forte"/>
                <w:b/>
                <w:color w:val="auto"/>
                <w:sz w:val="20"/>
                <w:szCs w:val="20"/>
                <w:shd w:val="clear" w:color="auto" w:fill="FFFFFF"/>
              </w:rPr>
              <w:t xml:space="preserve">Roteador Wireless 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rStyle w:val="Forte"/>
                <w:color w:val="auto"/>
                <w:sz w:val="20"/>
                <w:szCs w:val="20"/>
                <w:shd w:val="clear" w:color="auto" w:fill="FFFFFF"/>
              </w:rPr>
            </w:pPr>
            <w:r w:rsidRPr="00B56BEF">
              <w:rPr>
                <w:rStyle w:val="Forte"/>
                <w:color w:val="auto"/>
                <w:sz w:val="20"/>
                <w:szCs w:val="20"/>
                <w:shd w:val="clear" w:color="auto" w:fill="FFFFFF"/>
              </w:rPr>
              <w:t xml:space="preserve">Interface: </w:t>
            </w:r>
            <w:proofErr w:type="gramStart"/>
            <w:r w:rsidRPr="00B56BEF">
              <w:rPr>
                <w:rStyle w:val="Forte"/>
                <w:color w:val="auto"/>
                <w:sz w:val="20"/>
                <w:szCs w:val="20"/>
                <w:shd w:val="clear" w:color="auto" w:fill="FFFFFF"/>
              </w:rPr>
              <w:t>4</w:t>
            </w:r>
            <w:proofErr w:type="gramEnd"/>
            <w:r w:rsidRPr="00B56BEF">
              <w:rPr>
                <w:rStyle w:val="Forte"/>
                <w:color w:val="auto"/>
                <w:sz w:val="20"/>
                <w:szCs w:val="20"/>
                <w:shd w:val="clear" w:color="auto" w:fill="FFFFFF"/>
              </w:rPr>
              <w:t xml:space="preserve"> Portas LAN </w:t>
            </w:r>
            <w:r w:rsidRPr="00B56BEF">
              <w:rPr>
                <w:rStyle w:val="Forte"/>
                <w:color w:val="auto"/>
                <w:sz w:val="20"/>
                <w:szCs w:val="20"/>
                <w:shd w:val="clear" w:color="auto" w:fill="FFFFFF"/>
              </w:rPr>
              <w:lastRenderedPageBreak/>
              <w:t xml:space="preserve">10/100Mbps e 1 Porta WAN 10/100Mbps,  </w:t>
            </w:r>
            <w:r w:rsidRPr="00B56BEF">
              <w:rPr>
                <w:b w:val="0"/>
                <w:color w:val="auto"/>
                <w:sz w:val="20"/>
                <w:szCs w:val="20"/>
              </w:rPr>
              <w:t>Fonte de Alimentação Externa</w:t>
            </w:r>
            <w:r w:rsidRPr="00B56BEF">
              <w:rPr>
                <w:b w:val="0"/>
                <w:color w:val="auto"/>
                <w:sz w:val="20"/>
                <w:szCs w:val="20"/>
              </w:rPr>
              <w:br/>
              <w:t xml:space="preserve">12VDC/1ª, </w:t>
            </w:r>
            <w:r w:rsidRPr="00B56BEF">
              <w:rPr>
                <w:rStyle w:val="Forte"/>
                <w:color w:val="auto"/>
                <w:sz w:val="20"/>
                <w:szCs w:val="20"/>
                <w:shd w:val="clear" w:color="auto" w:fill="FFFFFF"/>
              </w:rPr>
              <w:t>Wireless: Padrões Wireless: IEEE 802.11</w:t>
            </w:r>
            <w:proofErr w:type="spellStart"/>
            <w:r w:rsidRPr="00B56BEF">
              <w:rPr>
                <w:rStyle w:val="Forte"/>
                <w:color w:val="auto"/>
                <w:sz w:val="20"/>
                <w:szCs w:val="20"/>
                <w:shd w:val="clear" w:color="auto" w:fill="FFFFFF"/>
              </w:rPr>
              <w:t>ac</w:t>
            </w:r>
            <w:proofErr w:type="spellEnd"/>
            <w:r w:rsidRPr="00B56BEF">
              <w:rPr>
                <w:rStyle w:val="Forte"/>
                <w:color w:val="auto"/>
                <w:sz w:val="20"/>
                <w:szCs w:val="20"/>
                <w:shd w:val="clear" w:color="auto" w:fill="FFFFFF"/>
              </w:rPr>
              <w:t xml:space="preserve">/n/a 5GHz; IEEE 802.11b/g/n 2.4GHz,  Velocidades Wireless: mínimo 450Mbps (2.4GHz); 867Mbps(5GHz), </w:t>
            </w:r>
            <w:proofErr w:type="spellStart"/>
            <w:r w:rsidRPr="00B56BEF">
              <w:rPr>
                <w:rStyle w:val="Forte"/>
                <w:color w:val="auto"/>
                <w:sz w:val="20"/>
                <w:szCs w:val="20"/>
                <w:shd w:val="clear" w:color="auto" w:fill="FFFFFF"/>
              </w:rPr>
              <w:t>Frequência</w:t>
            </w:r>
            <w:proofErr w:type="spellEnd"/>
            <w:r w:rsidRPr="00B56BEF">
              <w:rPr>
                <w:rStyle w:val="Forte"/>
                <w:color w:val="auto"/>
                <w:sz w:val="20"/>
                <w:szCs w:val="20"/>
                <w:shd w:val="clear" w:color="auto" w:fill="FFFFFF"/>
              </w:rPr>
              <w:t>: Rede para Convidados 2.4GHz; Rede para Convidados 5GHz.</w:t>
            </w:r>
          </w:p>
          <w:p w:rsidR="00275C50" w:rsidRPr="00B56BEF" w:rsidRDefault="00275C50" w:rsidP="002C2873">
            <w:pPr>
              <w:pStyle w:val="Ttulo5"/>
              <w:suppressLineNumbers/>
              <w:suppressAutoHyphens/>
              <w:ind w:left="-108"/>
              <w:contextualSpacing/>
              <w:outlineLvl w:val="4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B56BEF">
              <w:rPr>
                <w:rStyle w:val="Forte"/>
                <w:rFonts w:ascii="Times New Roman" w:hAnsi="Times New Roman" w:cs="Times New Roman"/>
                <w:color w:val="auto"/>
                <w:szCs w:val="20"/>
                <w:shd w:val="clear" w:color="auto" w:fill="FFFFFF"/>
              </w:rPr>
              <w:t>Compatibilidade</w:t>
            </w:r>
            <w:r w:rsidRPr="00B56BEF">
              <w:rPr>
                <w:rStyle w:val="Forte"/>
                <w:rFonts w:ascii="Times New Roman" w:hAnsi="Times New Roman" w:cs="Times New Roman"/>
                <w:b w:val="0"/>
                <w:color w:val="auto"/>
                <w:szCs w:val="20"/>
                <w:shd w:val="clear" w:color="auto" w:fill="FFFFFF"/>
              </w:rPr>
              <w:t xml:space="preserve">: </w:t>
            </w: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Sistema operacional Microsoft Windows XP/Vista/</w:t>
            </w:r>
            <w:proofErr w:type="gramStart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7/8/8.</w:t>
            </w:r>
            <w:proofErr w:type="gramEnd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1/10 / Linux. </w:t>
            </w: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Garantia mínima de 12 meses.</w:t>
            </w:r>
          </w:p>
          <w:p w:rsidR="00275C50" w:rsidRPr="00B56BEF" w:rsidRDefault="00275C50" w:rsidP="002C2873">
            <w:pPr>
              <w:pStyle w:val="Ttulo5"/>
              <w:suppressLineNumbers/>
              <w:suppressAutoHyphens/>
              <w:ind w:left="-108"/>
              <w:contextualSpacing/>
              <w:outlineLvl w:val="4"/>
              <w:rPr>
                <w:rFonts w:ascii="Times New Roman" w:hAnsi="Times New Roman" w:cs="Times New Roman"/>
                <w:color w:val="auto"/>
                <w:szCs w:val="20"/>
                <w:highlight w:val="yellow"/>
              </w:rPr>
            </w:pPr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Modelo sugerido (igual ou similar): Roteador Wireless AC1350 1317 </w:t>
            </w:r>
            <w:proofErr w:type="spellStart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>Mbps</w:t>
            </w:r>
            <w:proofErr w:type="spellEnd"/>
            <w:r w:rsidRPr="00B56BEF">
              <w:rPr>
                <w:rFonts w:ascii="Times New Roman" w:hAnsi="Times New Roman" w:cs="Times New Roman"/>
                <w:color w:val="auto"/>
                <w:szCs w:val="20"/>
              </w:rPr>
              <w:t xml:space="preserve"> ARCHER C60 TP-LINK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lastRenderedPageBreak/>
              <w:t>01</w:t>
            </w:r>
          </w:p>
        </w:tc>
        <w:tc>
          <w:tcPr>
            <w:tcW w:w="455" w:type="pct"/>
            <w:vAlign w:val="center"/>
          </w:tcPr>
          <w:p w:rsidR="00275C50" w:rsidRPr="00586741" w:rsidRDefault="00586741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586741">
              <w:rPr>
                <w:b w:val="0"/>
                <w:sz w:val="20"/>
                <w:szCs w:val="20"/>
              </w:rPr>
              <w:t>150414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381,66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381,66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</w:p>
          <w:p w:rsidR="00275C50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</w:p>
          <w:p w:rsidR="00E7775F" w:rsidRDefault="00E7775F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</w:p>
          <w:p w:rsidR="00E7775F" w:rsidRDefault="00E7775F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</w:p>
          <w:p w:rsidR="00E7775F" w:rsidRDefault="00E7775F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</w:p>
          <w:p w:rsidR="00E7775F" w:rsidRDefault="00E7775F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80410" cy="871870"/>
                  <wp:effectExtent l="19050" t="0" r="0" b="0"/>
                  <wp:docPr id="69" name="Imagem 15" descr="ROTEADOR WIRELESS AC1350 1317 Mbps ARCHER C60 TP-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OTEADOR WIRELESS AC1350 1317 Mbps ARCHER C60 TP-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136" cy="87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  <w:highlight w:val="yellow"/>
              </w:rPr>
            </w:pP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lastRenderedPageBreak/>
              <w:t>0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8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ind w:left="0"/>
              <w:contextualSpacing/>
              <w:rPr>
                <w:color w:val="auto"/>
                <w:sz w:val="20"/>
                <w:szCs w:val="20"/>
                <w:shd w:val="clear" w:color="auto" w:fill="FFFFFF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B56BEF">
              <w:rPr>
                <w:color w:val="auto"/>
                <w:sz w:val="20"/>
                <w:szCs w:val="20"/>
                <w:shd w:val="clear" w:color="auto" w:fill="FFFFFF"/>
              </w:rPr>
              <w:t>Cadeira Tipo Presidente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  <w:shd w:val="clear" w:color="auto" w:fill="FFFFFF"/>
              </w:rPr>
            </w:pPr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>Requisitos mínimos: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  <w:shd w:val="clear" w:color="auto" w:fill="FFFFFF"/>
              </w:rPr>
            </w:pPr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>Com espaldar alto, Com altura ajustável, Com apoios de braços estofados e ajustáveis, Com rodas giratórias, Material de estofamento: espuma e couro, Cor: preta.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20</w:t>
            </w:r>
          </w:p>
        </w:tc>
        <w:tc>
          <w:tcPr>
            <w:tcW w:w="455" w:type="pct"/>
            <w:vAlign w:val="center"/>
          </w:tcPr>
          <w:p w:rsidR="00275C50" w:rsidRPr="00B56BEF" w:rsidRDefault="00E9342C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455062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788,13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lightGray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15.762,60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01675" cy="1201479"/>
                  <wp:effectExtent l="19050" t="0" r="7975" b="0"/>
                  <wp:docPr id="70" name="Imagem 23" descr="//staticmobly.akamaized.net/p/Mobly-Cadeira-de-EscritC3B3rio-Presidente-GiratC3B3ria-Clark-Preta-7684-714611-2-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//staticmobly.akamaized.net/p/Mobly-Cadeira-de-EscritC3B3rio-Presidente-GiratC3B3ria-Clark-Preta-7684-714611-2-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89" cy="121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B46E30">
        <w:trPr>
          <w:trHeight w:val="1154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0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9</w:t>
            </w:r>
          </w:p>
        </w:tc>
        <w:tc>
          <w:tcPr>
            <w:tcW w:w="1513" w:type="pct"/>
          </w:tcPr>
          <w:p w:rsidR="004A4E9E" w:rsidRDefault="004A4E9E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/>
                <w:szCs w:val="20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Microfone de Mesa </w:t>
            </w:r>
            <w:proofErr w:type="spellStart"/>
            <w:r w:rsidRPr="00B56BEF">
              <w:rPr>
                <w:rFonts w:ascii="Times New Roman" w:hAnsi="Times New Roman" w:cs="Times New Roman"/>
                <w:b/>
                <w:szCs w:val="20"/>
              </w:rPr>
              <w:t>Weireless</w:t>
            </w:r>
            <w:proofErr w:type="spellEnd"/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 tipo </w:t>
            </w:r>
            <w:proofErr w:type="spellStart"/>
            <w:r w:rsidRPr="00B56BEF">
              <w:rPr>
                <w:rFonts w:ascii="Times New Roman" w:hAnsi="Times New Roman" w:cs="Times New Roman"/>
                <w:b/>
                <w:szCs w:val="20"/>
              </w:rPr>
              <w:t>Gooseneck</w:t>
            </w:r>
            <w:proofErr w:type="spellEnd"/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 com </w:t>
            </w:r>
            <w:proofErr w:type="gramStart"/>
            <w:r w:rsidRPr="00B56BEF">
              <w:rPr>
                <w:rFonts w:ascii="Times New Roman" w:hAnsi="Times New Roman" w:cs="Times New Roman"/>
                <w:b/>
                <w:szCs w:val="20"/>
              </w:rPr>
              <w:t>4</w:t>
            </w:r>
            <w:proofErr w:type="gramEnd"/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 microfones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Requisitos mínimos: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  <w:u w:val="single"/>
              </w:rPr>
              <w:t>Receptor</w:t>
            </w:r>
            <w:r w:rsidRPr="00B56BEF">
              <w:rPr>
                <w:rFonts w:ascii="Times New Roman" w:hAnsi="Times New Roman" w:cs="Times New Roman"/>
                <w:szCs w:val="20"/>
              </w:rPr>
              <w:br/>
              <w:t>- Chave liga-desliga;</w:t>
            </w:r>
            <w:r w:rsidRPr="00B56BEF">
              <w:rPr>
                <w:rFonts w:ascii="Times New Roman" w:hAnsi="Times New Roman" w:cs="Times New Roman"/>
                <w:szCs w:val="20"/>
              </w:rPr>
              <w:br/>
              <w:t>- Controle de volume independente;</w:t>
            </w:r>
            <w:r w:rsidRPr="00B56BEF">
              <w:rPr>
                <w:rFonts w:ascii="Times New Roman" w:hAnsi="Times New Roman" w:cs="Times New Roman"/>
                <w:szCs w:val="20"/>
              </w:rPr>
              <w:br/>
              <w:t>- 2 antenas;</w:t>
            </w:r>
            <w:r w:rsidRPr="00B56BEF">
              <w:rPr>
                <w:rFonts w:ascii="Times New Roman" w:hAnsi="Times New Roman" w:cs="Times New Roman"/>
                <w:szCs w:val="20"/>
              </w:rPr>
              <w:br/>
              <w:t>- Saídas P10 individuais ou mixadas;</w:t>
            </w:r>
            <w:r w:rsidRPr="00B56BEF">
              <w:rPr>
                <w:rFonts w:ascii="Times New Roman" w:hAnsi="Times New Roman" w:cs="Times New Roman"/>
                <w:szCs w:val="20"/>
              </w:rPr>
              <w:br/>
              <w:t xml:space="preserve">- Alimentação: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12Vdc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>;</w:t>
            </w:r>
            <w:r w:rsidRPr="00B56BEF">
              <w:rPr>
                <w:rFonts w:ascii="Times New Roman" w:hAnsi="Times New Roman" w:cs="Times New Roman"/>
                <w:szCs w:val="20"/>
              </w:rPr>
              <w:br/>
            </w:r>
            <w:r w:rsidRPr="00B56BEF">
              <w:rPr>
                <w:rFonts w:ascii="Times New Roman" w:hAnsi="Times New Roman" w:cs="Times New Roman"/>
                <w:szCs w:val="20"/>
                <w:u w:val="single"/>
              </w:rPr>
              <w:t>Transmissor</w:t>
            </w:r>
            <w:r w:rsidRPr="00B56BEF">
              <w:rPr>
                <w:rFonts w:ascii="Times New Roman" w:hAnsi="Times New Roman" w:cs="Times New Roman"/>
                <w:szCs w:val="20"/>
              </w:rPr>
              <w:br/>
              <w:t>- Alcance: mínimo 20m;</w:t>
            </w:r>
            <w:r w:rsidRPr="00B56BEF">
              <w:rPr>
                <w:rFonts w:ascii="Times New Roman" w:hAnsi="Times New Roman" w:cs="Times New Roman"/>
                <w:szCs w:val="20"/>
              </w:rPr>
              <w:br/>
              <w:t>- Alimentação: 3.0V (2 pilhas AA);</w:t>
            </w:r>
            <w:r w:rsidRPr="00B56BEF">
              <w:rPr>
                <w:rFonts w:ascii="Times New Roman" w:hAnsi="Times New Roman" w:cs="Times New Roman"/>
                <w:szCs w:val="20"/>
              </w:rPr>
              <w:br/>
              <w:t>- Altura microfone: entre 30 a 50cm;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Com manual de operação em português, Garantia mínima de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6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(seis) meses.</w:t>
            </w:r>
          </w:p>
          <w:p w:rsidR="00B46E3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lastRenderedPageBreak/>
              <w:t xml:space="preserve">Modelo sugerido (igual ou similar): Microfone sem fio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4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B56BEF">
              <w:rPr>
                <w:rFonts w:ascii="Times New Roman" w:hAnsi="Times New Roman" w:cs="Times New Roman"/>
                <w:szCs w:val="20"/>
              </w:rPr>
              <w:t>Gooseneck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 xml:space="preserve"> UHF CSR 840b </w:t>
            </w:r>
            <w:r w:rsidR="008C1CF7">
              <w:rPr>
                <w:rFonts w:ascii="Times New Roman" w:hAnsi="Times New Roman" w:cs="Times New Roman"/>
                <w:szCs w:val="20"/>
              </w:rPr>
              <w:t>p</w:t>
            </w:r>
            <w:r w:rsidRPr="00B56BEF">
              <w:rPr>
                <w:rFonts w:ascii="Times New Roman" w:hAnsi="Times New Roman" w:cs="Times New Roman"/>
                <w:szCs w:val="20"/>
              </w:rPr>
              <w:t xml:space="preserve">rofissional </w:t>
            </w:r>
            <w:proofErr w:type="spellStart"/>
            <w:r w:rsidRPr="00B56BEF">
              <w:rPr>
                <w:rFonts w:ascii="Times New Roman" w:hAnsi="Times New Roman" w:cs="Times New Roman"/>
                <w:szCs w:val="20"/>
              </w:rPr>
              <w:t>Nfe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lastRenderedPageBreak/>
              <w:t>2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E9342C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44032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2.539,30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lightGray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5.078,59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tabs>
                <w:tab w:val="center" w:pos="984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tabs>
                <w:tab w:val="center" w:pos="984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tabs>
                <w:tab w:val="center" w:pos="984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37856" cy="1318438"/>
                  <wp:effectExtent l="19050" t="0" r="0" b="0"/>
                  <wp:docPr id="71" name="Imagem 84" descr="https://images-americanas.b2w.io/produtos/01/00/img/1703623/6/1703623685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images-americanas.b2w.io/produtos/01/00/img/1703623/6/1703623685_1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06" cy="134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2246"/>
        </w:trPr>
        <w:tc>
          <w:tcPr>
            <w:tcW w:w="305" w:type="pct"/>
            <w:gridSpan w:val="2"/>
            <w:vAlign w:val="center"/>
          </w:tcPr>
          <w:p w:rsidR="00275C50" w:rsidRPr="00B56BEF" w:rsidRDefault="006C0BE7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10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ind w:left="0"/>
              <w:contextualSpacing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Arquivo Madeira com </w:t>
            </w:r>
            <w:proofErr w:type="gramStart"/>
            <w:r w:rsidRPr="00B56BEF">
              <w:rPr>
                <w:color w:val="auto"/>
                <w:sz w:val="20"/>
                <w:szCs w:val="20"/>
              </w:rPr>
              <w:t>4</w:t>
            </w:r>
            <w:proofErr w:type="gramEnd"/>
            <w:r w:rsidRPr="00B56BEF">
              <w:rPr>
                <w:color w:val="auto"/>
                <w:sz w:val="20"/>
                <w:szCs w:val="20"/>
              </w:rPr>
              <w:t xml:space="preserve"> gavetas para pasta suspensa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Requisitos mínimos</w:t>
            </w:r>
            <w:r w:rsidRPr="00B56BEF">
              <w:rPr>
                <w:b w:val="0"/>
                <w:color w:val="auto"/>
                <w:sz w:val="20"/>
                <w:szCs w:val="20"/>
              </w:rPr>
              <w:t xml:space="preserve">: trilho de metal, feito de MDF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18mm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, acabamento em fita, pé de ferro com sapata niveladora, fechadura de fechamento simultâneo das gavetas,  com (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AxLxP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 xml:space="preserve">) 1310mm x 471mm x 650mm, cor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maple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>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*</w:t>
            </w:r>
            <w:r w:rsidRPr="00B56BEF">
              <w:rPr>
                <w:b w:val="0"/>
                <w:color w:val="auto"/>
                <w:sz w:val="20"/>
                <w:szCs w:val="20"/>
              </w:rPr>
              <w:t>Variação máxima de 5% nas medidas para mais ou para menos.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02</w:t>
            </w:r>
          </w:p>
        </w:tc>
        <w:tc>
          <w:tcPr>
            <w:tcW w:w="455" w:type="pct"/>
            <w:vAlign w:val="center"/>
          </w:tcPr>
          <w:p w:rsidR="00275C50" w:rsidRPr="00E9342C" w:rsidRDefault="00E9342C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E9342C">
              <w:rPr>
                <w:rFonts w:ascii="Times New Roman" w:hAnsi="Times New Roman" w:cs="Times New Roman"/>
                <w:szCs w:val="20"/>
              </w:rPr>
              <w:t>293476</w:t>
            </w:r>
            <w:r>
              <w:rPr>
                <w:rFonts w:ascii="Times New Roman" w:hAnsi="Times New Roman" w:cs="Times New Roman"/>
                <w:szCs w:val="20"/>
              </w:rPr>
              <w:t xml:space="preserve"> / 284195 / 289366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684,00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lightGray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1.368,00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69778" cy="1146981"/>
                  <wp:effectExtent l="19050" t="0" r="1772" b="0"/>
                  <wp:docPr id="72" name="Imagem 2" descr="https://images-americanas.b2w.io/produtos/01/00/sku/36565/7/36565769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americanas.b2w.io/produtos/01/00/sku/36565/7/36565769_1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48" cy="115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362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1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1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ind w:left="0"/>
              <w:contextualSpacing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Liquidificador</w:t>
            </w: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E7775F">
              <w:rPr>
                <w:rFonts w:ascii="Times New Roman" w:hAnsi="Times New Roman" w:cs="Times New Roman"/>
                <w:szCs w:val="20"/>
              </w:rPr>
              <w:t xml:space="preserve">Mínimo três velocidades, com função pulsar, copo de polipropileno, com filtro, lâminas em aço inox, triturador de gelo, potência mínima de </w:t>
            </w:r>
            <w:proofErr w:type="gramStart"/>
            <w:r w:rsidRPr="00E7775F">
              <w:rPr>
                <w:rFonts w:ascii="Times New Roman" w:hAnsi="Times New Roman" w:cs="Times New Roman"/>
                <w:szCs w:val="20"/>
              </w:rPr>
              <w:t>500W</w:t>
            </w:r>
            <w:proofErr w:type="gramEnd"/>
            <w:r w:rsidRPr="00E7775F">
              <w:rPr>
                <w:rFonts w:ascii="Times New Roman" w:hAnsi="Times New Roman" w:cs="Times New Roman"/>
                <w:szCs w:val="20"/>
              </w:rPr>
              <w:t xml:space="preserve">, capacidade mínima do copo 2,0 litros, voltagem 220v ou </w:t>
            </w:r>
            <w:proofErr w:type="spellStart"/>
            <w:r w:rsidRPr="00E7775F">
              <w:rPr>
                <w:rFonts w:ascii="Times New Roman" w:hAnsi="Times New Roman" w:cs="Times New Roman"/>
                <w:szCs w:val="20"/>
              </w:rPr>
              <w:t>bivolt</w:t>
            </w:r>
            <w:proofErr w:type="spellEnd"/>
            <w:r w:rsidRPr="00E7775F">
              <w:rPr>
                <w:rFonts w:ascii="Times New Roman" w:hAnsi="Times New Roman" w:cs="Times New Roman"/>
                <w:szCs w:val="20"/>
              </w:rPr>
              <w:t xml:space="preserve"> automático, cor preta/branca.</w:t>
            </w:r>
            <w:r w:rsidRPr="00B56BEF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B56BEF">
              <w:rPr>
                <w:rFonts w:ascii="Times New Roman" w:hAnsi="Times New Roman" w:cs="Times New Roman"/>
                <w:szCs w:val="20"/>
              </w:rPr>
              <w:t xml:space="preserve">Garantia mínima de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6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meses.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Modelo sugerido (igual ou similar): </w:t>
            </w:r>
            <w:r w:rsidRPr="00B56BEF">
              <w:rPr>
                <w:b w:val="0"/>
                <w:color w:val="auto"/>
                <w:sz w:val="20"/>
                <w:szCs w:val="20"/>
              </w:rPr>
              <w:t xml:space="preserve">Liquidificador Philips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Walita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Daily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 xml:space="preserve">, 550 W,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3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Velocidade, Filtro, 2 L - RI2103/10.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01</w:t>
            </w:r>
          </w:p>
        </w:tc>
        <w:tc>
          <w:tcPr>
            <w:tcW w:w="455" w:type="pct"/>
            <w:vAlign w:val="center"/>
          </w:tcPr>
          <w:p w:rsidR="00275C50" w:rsidRPr="00B56BEF" w:rsidRDefault="009131C4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28266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124,71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lightGray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124,71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56906" cy="1148316"/>
                  <wp:effectExtent l="0" t="0" r="0" b="0"/>
                  <wp:docPr id="73" name="Imagem 26" descr="https://novomundo.vtexassets.com/arquivos/ids/1045574-1000-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novomundo.vtexassets.com/arquivos/ids/1045574-1000-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607" cy="115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2145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1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2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ind w:left="0"/>
              <w:contextualSpacing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Carrinho de café e chá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 em aço em inox, com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3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bandejas ajustáveis vazadas de arame, arame das bandejas: 2.00mm x 3.00mm, bandejas revestidas com laminado de PVC removível, rodas sólidas, alça para manuseio, medidas 7cm © x 46 cm (P) x 88 cm(A).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01</w:t>
            </w:r>
          </w:p>
        </w:tc>
        <w:tc>
          <w:tcPr>
            <w:tcW w:w="455" w:type="pct"/>
            <w:vAlign w:val="center"/>
          </w:tcPr>
          <w:p w:rsidR="00275C50" w:rsidRPr="00B56BEF" w:rsidRDefault="00E9342C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434048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615,00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lightGray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615,00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01675" cy="974665"/>
                  <wp:effectExtent l="19050" t="0" r="7975" b="0"/>
                  <wp:docPr id="74" name="Imagem 12" descr="https://images-na.ssl-images-amazon.com/images/I/71eBLZf6j5L._AC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s-na.ssl-images-amazon.com/images/I/71eBLZf6j5L._AC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23" cy="98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264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lastRenderedPageBreak/>
              <w:t>1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3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proofErr w:type="spellStart"/>
            <w:r w:rsidRPr="00B56BEF">
              <w:rPr>
                <w:color w:val="auto"/>
                <w:sz w:val="20"/>
                <w:szCs w:val="20"/>
              </w:rPr>
              <w:t>Grill</w:t>
            </w:r>
            <w:proofErr w:type="spellEnd"/>
            <w:r w:rsidRPr="00B56BEF">
              <w:rPr>
                <w:color w:val="auto"/>
                <w:sz w:val="20"/>
                <w:szCs w:val="20"/>
              </w:rPr>
              <w:t xml:space="preserve"> Elétrico Multiuso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Estrutura em aço inox,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220v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, placas antiaderentes com abertura de até 180º e aquecimento nas duas placas (superior e inferior), potencia mínima de 1300W, Garantia mínima de 6 meses.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 xml:space="preserve">Modelo sugerido (igual ou similar): </w:t>
            </w:r>
            <w:proofErr w:type="spellStart"/>
            <w:r w:rsidRPr="00B56BEF">
              <w:rPr>
                <w:rFonts w:ascii="Times New Roman" w:hAnsi="Times New Roman" w:cs="Times New Roman"/>
                <w:szCs w:val="20"/>
              </w:rPr>
              <w:t>Grill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 xml:space="preserve"> Elétrico Multiuso Preto/Prata </w:t>
            </w:r>
            <w:proofErr w:type="spellStart"/>
            <w:r w:rsidRPr="00B56BEF">
              <w:rPr>
                <w:rFonts w:ascii="Times New Roman" w:hAnsi="Times New Roman" w:cs="Times New Roman"/>
                <w:szCs w:val="20"/>
              </w:rPr>
              <w:t>Oster</w:t>
            </w:r>
            <w:proofErr w:type="spellEnd"/>
            <w:r w:rsidRPr="00B56BEF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220V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</w:rPr>
              <w:t xml:space="preserve"> 2000W OGRL660-220vV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01</w:t>
            </w:r>
          </w:p>
        </w:tc>
        <w:tc>
          <w:tcPr>
            <w:tcW w:w="455" w:type="pct"/>
            <w:vAlign w:val="center"/>
          </w:tcPr>
          <w:p w:rsidR="00275C50" w:rsidRPr="00586741" w:rsidRDefault="00586741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586741">
              <w:rPr>
                <w:b w:val="0"/>
                <w:sz w:val="20"/>
                <w:szCs w:val="20"/>
              </w:rPr>
              <w:t>254766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387,83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lightGray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387,83</w:t>
            </w:r>
          </w:p>
        </w:tc>
        <w:tc>
          <w:tcPr>
            <w:tcW w:w="981" w:type="pct"/>
          </w:tcPr>
          <w:p w:rsidR="00E86435" w:rsidRPr="00B56BEF" w:rsidRDefault="00E86435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04688" cy="1256857"/>
                  <wp:effectExtent l="19050" t="0" r="4962" b="0"/>
                  <wp:docPr id="75" name="Imagem 29" descr="https://images-americanas.b2w.io/produtos/01/00/img/1243854/9/1243854932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americanas.b2w.io/produtos/01/00/img/1243854/9/1243854932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97" cy="1263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1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4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proofErr w:type="spellStart"/>
            <w:r w:rsidRPr="00B56BEF">
              <w:rPr>
                <w:color w:val="auto"/>
                <w:sz w:val="20"/>
                <w:szCs w:val="20"/>
              </w:rPr>
              <w:t>Mixer</w:t>
            </w:r>
            <w:proofErr w:type="spellEnd"/>
            <w:r w:rsidRPr="00B56BEF">
              <w:rPr>
                <w:color w:val="auto"/>
                <w:sz w:val="20"/>
                <w:szCs w:val="20"/>
              </w:rPr>
              <w:t xml:space="preserve"> 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Com mínimo de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2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velocidades, potencia mínima de 700W, 220v, com copo medidor, lâminas em aço inoxidável.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Modelo sugerido (igual ou similar): </w:t>
            </w:r>
            <w:proofErr w:type="spellStart"/>
            <w:r w:rsidRPr="00B56BEF">
              <w:rPr>
                <w:b w:val="0"/>
                <w:color w:val="auto"/>
                <w:sz w:val="20"/>
                <w:szCs w:val="20"/>
              </w:rPr>
              <w:t>Mixer</w:t>
            </w:r>
            <w:proofErr w:type="spellEnd"/>
            <w:r w:rsidRPr="00B56BEF">
              <w:rPr>
                <w:b w:val="0"/>
                <w:color w:val="auto"/>
                <w:sz w:val="20"/>
                <w:szCs w:val="20"/>
              </w:rPr>
              <w:t xml:space="preserve"> Philco 700 com Controle de Velocidade e Copo Medidor -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700W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220v.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01</w:t>
            </w:r>
          </w:p>
        </w:tc>
        <w:tc>
          <w:tcPr>
            <w:tcW w:w="455" w:type="pct"/>
            <w:vAlign w:val="center"/>
          </w:tcPr>
          <w:p w:rsidR="00275C50" w:rsidRPr="00B56BEF" w:rsidRDefault="00E9342C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445661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184,25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184,25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274472" cy="652007"/>
                  <wp:effectExtent l="19050" t="0" r="1878" b="0"/>
                  <wp:docPr id="76" name="Imagem 22" descr="https://images-americanas.b2w.io/produtos/01/00/item/129095/6/12909566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s-americanas.b2w.io/produtos/01/00/item/129095/6/129095661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56" cy="65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752226" cy="556592"/>
                  <wp:effectExtent l="19050" t="0" r="0" b="0"/>
                  <wp:docPr id="77" name="Imagem 35" descr="https://images-americanas.b2w.io/produtos/01/00/item/129095/6/129095661_8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mages-americanas.b2w.io/produtos/01/00/item/129095/6/129095661_8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61" cy="558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1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5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Copo de vidro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Redondo, capacidade 410 ml, material em vidro transparente.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48</w:t>
            </w:r>
          </w:p>
        </w:tc>
        <w:tc>
          <w:tcPr>
            <w:tcW w:w="455" w:type="pct"/>
            <w:vAlign w:val="center"/>
          </w:tcPr>
          <w:p w:rsidR="00275C50" w:rsidRPr="00B56BEF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389731 / 227074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4,00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192,00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605096" cy="552153"/>
                  <wp:effectExtent l="19050" t="0" r="4504" b="0"/>
                  <wp:docPr id="78" name="Imagem 25" descr="https://images-americanas.b2w.io/produtos/01/00/img/18653/2/18653238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s-americanas.b2w.io/produtos/01/00/img/18653/2/18653238_1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78" cy="55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1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6</w:t>
            </w:r>
          </w:p>
        </w:tc>
        <w:tc>
          <w:tcPr>
            <w:tcW w:w="1513" w:type="pct"/>
          </w:tcPr>
          <w:p w:rsidR="004A4E9E" w:rsidRDefault="004A4E9E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  <w:lang w:eastAsia="pt-BR"/>
              </w:rPr>
              <w:t>Jarra de vidro transparente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szCs w:val="20"/>
                <w:lang w:eastAsia="pt-BR"/>
              </w:rPr>
              <w:t xml:space="preserve">Com alça, sem tampa, capacidade de </w:t>
            </w:r>
            <w:proofErr w:type="gramStart"/>
            <w:r w:rsidRPr="00B56BEF">
              <w:rPr>
                <w:rFonts w:ascii="Times New Roman" w:hAnsi="Times New Roman" w:cs="Times New Roman"/>
                <w:szCs w:val="20"/>
                <w:lang w:eastAsia="pt-BR"/>
              </w:rPr>
              <w:t>1</w:t>
            </w:r>
            <w:proofErr w:type="gramEnd"/>
            <w:r w:rsidRPr="00B56BEF">
              <w:rPr>
                <w:rFonts w:ascii="Times New Roman" w:hAnsi="Times New Roman" w:cs="Times New Roman"/>
                <w:szCs w:val="20"/>
                <w:lang w:eastAsia="pt-BR"/>
              </w:rPr>
              <w:t xml:space="preserve"> a 1,5  litros,  dimensões aproximadas: boca com 16,3mm, altura de 26,6cm, base com 13.7mm e largura 16.3cm.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16</w:t>
            </w:r>
          </w:p>
        </w:tc>
        <w:tc>
          <w:tcPr>
            <w:tcW w:w="455" w:type="pct"/>
            <w:vAlign w:val="center"/>
          </w:tcPr>
          <w:p w:rsidR="00275C50" w:rsidRPr="009131C4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131C4">
              <w:rPr>
                <w:b w:val="0"/>
                <w:color w:val="auto"/>
                <w:sz w:val="20"/>
                <w:szCs w:val="20"/>
              </w:rPr>
              <w:t>240390</w:t>
            </w:r>
          </w:p>
        </w:tc>
        <w:tc>
          <w:tcPr>
            <w:tcW w:w="682" w:type="pct"/>
            <w:vAlign w:val="center"/>
          </w:tcPr>
          <w:p w:rsidR="00275C50" w:rsidRPr="009131C4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9131C4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18,00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288,00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04688" cy="1065471"/>
                  <wp:effectExtent l="19050" t="0" r="4962" b="0"/>
                  <wp:docPr id="79" name="Imagem 28" descr="https://images-americanas.b2w.io/produtos/01/00/img/46050/2/46050282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-americanas.b2w.io/produtos/01/00/img/46050/2/46050282_1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39" cy="106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1779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1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7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Faca de pão.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Com lâmina em aço inox, serrilhada Com cabo em polipropileno.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Tamanho aproximado: altura de 1,8cm e comprimento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30cm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4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9131C4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250780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20,63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82,52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840917" cy="935665"/>
                  <wp:effectExtent l="19050" t="0" r="0" b="0"/>
                  <wp:docPr id="80" name="Imagem 41" descr="https://emporioserrano.net/wp-content/uploads/2019/07/Faca-de-P%C3%A3o-Serrilhada-8-32cm-L%C3%A2mina-A%C3%A7o-Inox-Silverpoint-W%C3%BCsth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emporioserrano.net/wp-content/uploads/2019/07/Faca-de-P%C3%A3o-Serrilhada-8-32cm-L%C3%A2mina-A%C3%A7o-Inox-Silverpoint-W%C3%BCsth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217" cy="95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1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8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Faca para carne </w:t>
            </w:r>
            <w:proofErr w:type="gramStart"/>
            <w:r w:rsidRPr="00B56BEF">
              <w:rPr>
                <w:color w:val="auto"/>
                <w:sz w:val="20"/>
                <w:szCs w:val="20"/>
              </w:rPr>
              <w:t>8</w:t>
            </w:r>
            <w:proofErr w:type="gramEnd"/>
            <w:r w:rsidRPr="00B56BEF">
              <w:rPr>
                <w:color w:val="auto"/>
                <w:sz w:val="20"/>
                <w:szCs w:val="20"/>
              </w:rPr>
              <w:t>”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Com lâmina em aço inox, cabo em polipropileno ou madeira, com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8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polegadas, cor do cabo: branco ou preto.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4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FF0000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334673 / </w:t>
            </w:r>
            <w:r w:rsidRPr="009131C4">
              <w:rPr>
                <w:b w:val="0"/>
                <w:color w:val="auto"/>
                <w:sz w:val="20"/>
                <w:szCs w:val="20"/>
              </w:rPr>
              <w:t>430331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21,43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85,72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852820" cy="829340"/>
                  <wp:effectExtent l="19050" t="0" r="4430" b="0"/>
                  <wp:docPr id="81" name="Imagem 2" descr="Faca para carne 8 Polegadas Ultracorte Tramo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ca para carne 8 Polegadas Ultracorte Tramo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30" cy="831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1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9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Tábua de carne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Material de plástico/polipropileno, medida aproximada de 17x29cm, na cor branca.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2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565C6B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565C6B">
              <w:rPr>
                <w:b w:val="0"/>
                <w:color w:val="auto"/>
                <w:sz w:val="20"/>
                <w:szCs w:val="20"/>
              </w:rPr>
              <w:t>334561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29,69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59,38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781071" cy="744279"/>
                  <wp:effectExtent l="19050" t="0" r="0" b="0"/>
                  <wp:docPr id="82" name="Imagem 49" descr="Tabua de Corte Plastica Carne e Legu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abua de Corte Plastica Carne e Legu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16" cy="75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6C0BE7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20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Copo de </w:t>
            </w:r>
            <w:proofErr w:type="spellStart"/>
            <w:r w:rsidRPr="00B56BEF">
              <w:rPr>
                <w:color w:val="auto"/>
                <w:sz w:val="20"/>
                <w:szCs w:val="20"/>
              </w:rPr>
              <w:t>Wisky</w:t>
            </w:r>
            <w:proofErr w:type="spellEnd"/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Capacidade de 300 a 310 ml, de vidro, dimensão aproximada do produto: (A x C x L):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9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cm x 7,8 cm x 7,8 cm.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24</w:t>
            </w:r>
          </w:p>
        </w:tc>
        <w:tc>
          <w:tcPr>
            <w:tcW w:w="455" w:type="pct"/>
            <w:vAlign w:val="center"/>
          </w:tcPr>
          <w:p w:rsidR="00275C50" w:rsidRPr="00565C6B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565C6B">
              <w:rPr>
                <w:b w:val="0"/>
                <w:color w:val="auto"/>
                <w:sz w:val="20"/>
                <w:szCs w:val="20"/>
              </w:rPr>
              <w:t>227098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5,10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122,40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596348" cy="596348"/>
                  <wp:effectExtent l="19050" t="0" r="0" b="0"/>
                  <wp:docPr id="83" name="Imagem 52" descr="https://img.camicado.com.br/item/000000000000005236/zoom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.camicado.com.br/item/000000000000005236/zoom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70" cy="60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362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2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1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Taça de vidro para água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Capacidade de 300 ml, em vidro transparente/incolor, para água.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48</w:t>
            </w:r>
          </w:p>
        </w:tc>
        <w:tc>
          <w:tcPr>
            <w:tcW w:w="455" w:type="pct"/>
            <w:vAlign w:val="center"/>
          </w:tcPr>
          <w:p w:rsidR="00275C50" w:rsidRPr="009131C4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131C4">
              <w:rPr>
                <w:b w:val="0"/>
                <w:color w:val="auto"/>
                <w:sz w:val="20"/>
                <w:szCs w:val="20"/>
              </w:rPr>
              <w:t>243010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6,61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317,28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685800" cy="704850"/>
                  <wp:effectExtent l="19050" t="0" r="0" b="0"/>
                  <wp:docPr id="85" name="Imagem 59" descr="https://www.chadepanela.com.br/media/catalog/product/cache/1/thumbnail/120x150/9df78eab33525d08d6e5fb8d27136e95/j/7/j7000201232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chadepanela.com.br/media/catalog/product/cache/1/thumbnail/120x150/9df78eab33525d08d6e5fb8d27136e95/j/7/j7000201232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85" cy="712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4A4E9E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2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2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Taça de vidro sobremesa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Capacidade de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250ml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a 300ml, com pé, cor transparente.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48</w:t>
            </w:r>
          </w:p>
        </w:tc>
        <w:tc>
          <w:tcPr>
            <w:tcW w:w="455" w:type="pct"/>
            <w:vAlign w:val="center"/>
          </w:tcPr>
          <w:p w:rsidR="00275C50" w:rsidRPr="009131C4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131C4">
              <w:rPr>
                <w:b w:val="0"/>
                <w:color w:val="auto"/>
                <w:sz w:val="20"/>
                <w:szCs w:val="20"/>
              </w:rPr>
              <w:t>456313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6,45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309,60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637954" cy="595423"/>
                  <wp:effectExtent l="19050" t="0" r="0" b="0"/>
                  <wp:docPr id="86" name="Imagem 5" descr="Imagem de Taça Sobremesa Paulista 220 ml Nad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m de Taça Sobremesa Paulista 220 ml Nad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8" cy="59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2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3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proofErr w:type="spellStart"/>
            <w:r w:rsidRPr="00B56BEF">
              <w:rPr>
                <w:color w:val="auto"/>
                <w:sz w:val="20"/>
                <w:szCs w:val="20"/>
              </w:rPr>
              <w:t>Ebulidor</w:t>
            </w:r>
            <w:proofErr w:type="spellEnd"/>
            <w:r w:rsidRPr="00B56BEF">
              <w:rPr>
                <w:color w:val="auto"/>
                <w:sz w:val="20"/>
                <w:szCs w:val="20"/>
              </w:rPr>
              <w:t xml:space="preserve"> de imersão elétrico </w:t>
            </w:r>
            <w:r w:rsidRPr="00B56BEF">
              <w:rPr>
                <w:b w:val="0"/>
                <w:color w:val="auto"/>
                <w:sz w:val="20"/>
                <w:szCs w:val="20"/>
              </w:rPr>
              <w:t>(aquecedor de água/mergulhão)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Potencia mínima de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1000w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, tensão de entrada: 220v, tamanho aproximado de 25cm, aplicação: aquecer água.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2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9131C4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131C4">
              <w:rPr>
                <w:b w:val="0"/>
                <w:color w:val="auto"/>
                <w:sz w:val="20"/>
                <w:szCs w:val="20"/>
              </w:rPr>
              <w:t>283663</w:t>
            </w:r>
            <w:r>
              <w:rPr>
                <w:b w:val="0"/>
                <w:color w:val="auto"/>
                <w:sz w:val="20"/>
                <w:szCs w:val="20"/>
              </w:rPr>
              <w:t xml:space="preserve"> / 242668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35,18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70,36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23438" cy="926769"/>
                  <wp:effectExtent l="19050" t="0" r="0" b="0"/>
                  <wp:docPr id="88" name="Imagem 65" descr="Imagem de Ebulidor Elétrico Aquecedor de Água Rápido 22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m de Ebulidor Elétrico Aquecedor de Água Rápido 22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49" cy="930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2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4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Toalha</w:t>
            </w:r>
            <w:r w:rsidR="009131C4">
              <w:rPr>
                <w:color w:val="auto"/>
                <w:sz w:val="20"/>
                <w:szCs w:val="20"/>
              </w:rPr>
              <w:t xml:space="preserve"> (forro)</w:t>
            </w:r>
            <w:r w:rsidRPr="00B56BEF">
              <w:rPr>
                <w:color w:val="auto"/>
                <w:sz w:val="20"/>
                <w:szCs w:val="20"/>
              </w:rPr>
              <w:t xml:space="preserve"> para Bandeja redonda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Toalha </w:t>
            </w:r>
            <w:r w:rsidR="000C2724" w:rsidRPr="00B56BEF">
              <w:rPr>
                <w:b w:val="0"/>
                <w:color w:val="auto"/>
                <w:sz w:val="20"/>
                <w:szCs w:val="20"/>
              </w:rPr>
              <w:t>Crochê</w:t>
            </w:r>
            <w:r w:rsidRPr="00B56BEF">
              <w:rPr>
                <w:b w:val="0"/>
                <w:color w:val="auto"/>
                <w:sz w:val="20"/>
                <w:szCs w:val="20"/>
              </w:rPr>
              <w:t xml:space="preserve"> em PVC, lavável, </w:t>
            </w:r>
          </w:p>
          <w:p w:rsidR="00275C50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diâmetro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com 30cm, na cor branca.</w:t>
            </w:r>
          </w:p>
          <w:p w:rsidR="00E7775F" w:rsidRPr="00B56BEF" w:rsidRDefault="00E7775F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12</w:t>
            </w:r>
          </w:p>
        </w:tc>
        <w:tc>
          <w:tcPr>
            <w:tcW w:w="455" w:type="pct"/>
            <w:vAlign w:val="center"/>
          </w:tcPr>
          <w:p w:rsidR="00275C50" w:rsidRPr="009131C4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131C4">
              <w:rPr>
                <w:b w:val="0"/>
                <w:color w:val="auto"/>
                <w:sz w:val="20"/>
                <w:szCs w:val="20"/>
              </w:rPr>
              <w:t>323189 / 441151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10,20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122,40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64698" cy="743231"/>
                  <wp:effectExtent l="19050" t="0" r="6852" b="0"/>
                  <wp:docPr id="89" name="Imagem 8" descr="Toalha Para Bandeja Redonda 30 Cm - Toalha Croche Pvc 36 Uni - 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oalha Para Bandeja Redonda 30 Cm - Toalha Croche Pvc 36 Uni - 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02" cy="75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2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5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Pote de metal para mantimentos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Com tampa na cor amadeirada, Cor: branco e amadeirado, Material: metal, 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Medidas aproximadas: largura: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10cm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br/>
              <w:t>comprimento: 10 cm e altura: 17,5cm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55" w:type="pct"/>
            <w:vAlign w:val="center"/>
          </w:tcPr>
          <w:p w:rsidR="00275C50" w:rsidRPr="007B4828" w:rsidRDefault="007B4828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FF0000"/>
                <w:sz w:val="20"/>
                <w:szCs w:val="20"/>
              </w:rPr>
            </w:pPr>
            <w:r w:rsidRPr="007B4828">
              <w:rPr>
                <w:b w:val="0"/>
                <w:sz w:val="20"/>
                <w:szCs w:val="20"/>
              </w:rPr>
              <w:t>450215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70,27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702,70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65968" cy="1190847"/>
                  <wp:effectExtent l="19050" t="0" r="5582" b="0"/>
                  <wp:docPr id="90" name="Imagem 11" descr="https://images-americanas.b2w.io/produtos/01/00/img/1349129/9/1349129966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americanas.b2w.io/produtos/01/00/img/1349129/9/1349129966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74" cy="119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2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6</w:t>
            </w:r>
          </w:p>
        </w:tc>
        <w:tc>
          <w:tcPr>
            <w:tcW w:w="1513" w:type="pct"/>
            <w:vAlign w:val="center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Colher para café 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Material em aço inoxidável, com cabo de aço inoxidável, tipo café, lisa e polida, medidas aproximadas: (</w:t>
            </w:r>
            <w:proofErr w:type="spellStart"/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CxLxA</w:t>
            </w:r>
            <w:proofErr w:type="spellEnd"/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)</w:t>
            </w:r>
            <w:r w:rsidRPr="00B56BEF">
              <w:rPr>
                <w:color w:val="auto"/>
                <w:sz w:val="20"/>
                <w:szCs w:val="20"/>
              </w:rPr>
              <w:t xml:space="preserve"> </w:t>
            </w:r>
            <w:r w:rsidRPr="00B56BEF">
              <w:rPr>
                <w:b w:val="0"/>
                <w:color w:val="auto"/>
                <w:sz w:val="20"/>
                <w:szCs w:val="20"/>
              </w:rPr>
              <w:t xml:space="preserve">8,8x2,1x1cm. 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24</w:t>
            </w:r>
          </w:p>
        </w:tc>
        <w:tc>
          <w:tcPr>
            <w:tcW w:w="455" w:type="pct"/>
            <w:vAlign w:val="center"/>
          </w:tcPr>
          <w:p w:rsidR="00275C50" w:rsidRPr="009131C4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131C4">
              <w:rPr>
                <w:b w:val="0"/>
                <w:color w:val="auto"/>
                <w:sz w:val="20"/>
                <w:szCs w:val="20"/>
              </w:rPr>
              <w:t>247546 / 247549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1,40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33,60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884718" cy="829340"/>
                  <wp:effectExtent l="19050" t="0" r="0" b="0"/>
                  <wp:docPr id="91" name="Imagem 82" descr="https://www.rizzofestas.com.br/wp-content/uploads/2013/aluguel-de-colher-caf%C3%A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www.rizzofestas.com.br/wp-content/uploads/2013/aluguel-de-colher-caf%C3%A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30" cy="8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2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7</w:t>
            </w:r>
          </w:p>
        </w:tc>
        <w:tc>
          <w:tcPr>
            <w:tcW w:w="1513" w:type="pct"/>
            <w:vAlign w:val="center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Pegador de Alimentos </w:t>
            </w:r>
          </w:p>
          <w:p w:rsidR="00275C50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Material em aço inoxidável, aplicação: servir massas, medidas aproximadas do produto: 20x5x3cm.</w:t>
            </w:r>
          </w:p>
          <w:p w:rsidR="00E7775F" w:rsidRDefault="00E7775F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</w:p>
          <w:p w:rsidR="00E7775F" w:rsidRPr="00B56BEF" w:rsidRDefault="00E7775F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5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9131C4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131C4">
              <w:rPr>
                <w:b w:val="0"/>
                <w:color w:val="auto"/>
                <w:sz w:val="20"/>
                <w:szCs w:val="20"/>
              </w:rPr>
              <w:t>344681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8,16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40,80</w:t>
            </w:r>
          </w:p>
        </w:tc>
        <w:tc>
          <w:tcPr>
            <w:tcW w:w="981" w:type="pct"/>
          </w:tcPr>
          <w:p w:rsidR="004A4E9E" w:rsidRDefault="004A4E9E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863452" cy="744279"/>
                  <wp:effectExtent l="19050" t="0" r="0" b="0"/>
                  <wp:docPr id="92" name="Imagem 14" descr="Pegador para Massa 20,5 cm Arienzo Brinox - Re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egador para Massa 20,5 cm Arienzo Brinox - Reb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47" cy="752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lastRenderedPageBreak/>
              <w:t>2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8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Garfo de mesa 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 em aço inoxidável, para refeição, comprimento aproximado do produto: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20cm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e largura de 2,5cm.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20</w:t>
            </w:r>
          </w:p>
        </w:tc>
        <w:tc>
          <w:tcPr>
            <w:tcW w:w="455" w:type="pct"/>
            <w:vAlign w:val="center"/>
          </w:tcPr>
          <w:p w:rsidR="00275C50" w:rsidRPr="009131C4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9131C4">
              <w:rPr>
                <w:b w:val="0"/>
                <w:color w:val="auto"/>
                <w:sz w:val="20"/>
                <w:szCs w:val="20"/>
              </w:rPr>
              <w:t>28550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3,60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72,00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852820" cy="708865"/>
                  <wp:effectExtent l="19050" t="0" r="4430" b="0"/>
                  <wp:docPr id="93" name="Imagem 92" descr="https://images-americanas.b2w.io/produtos/01/00/sku/9847/4/9847427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images-americanas.b2w.io/produtos/01/00/sku/9847/4/9847427_1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033" cy="73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2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9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Faca de Sobremesa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Com lâmina e cabo em aço inoxidável, tipo sobremesa, medidas aproximadas do produto: </w:t>
            </w:r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 xml:space="preserve">(Compr. X Larg. X Alt.):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>221mm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 xml:space="preserve"> x 18mm x 10mm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20</w:t>
            </w:r>
          </w:p>
        </w:tc>
        <w:tc>
          <w:tcPr>
            <w:tcW w:w="455" w:type="pct"/>
            <w:vAlign w:val="center"/>
          </w:tcPr>
          <w:p w:rsidR="00275C50" w:rsidRPr="007B4828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7B4828">
              <w:rPr>
                <w:b w:val="0"/>
                <w:color w:val="auto"/>
                <w:sz w:val="20"/>
                <w:szCs w:val="20"/>
              </w:rPr>
              <w:t>269036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3,11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62,20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733646" cy="939622"/>
                  <wp:effectExtent l="114300" t="0" r="104554" b="0"/>
                  <wp:docPr id="94" name="Imagem 95" descr="https://images-americanas.b2w.io/produtos/01/00/img/1703657/4/1703657421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images-americanas.b2w.io/produtos/01/00/img/1703657/4/1703657421_1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44552" cy="95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6C0BE7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30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Faca de mesa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Com lâmina e cabo em aço inoxidável, medidas aproximadas do produto </w:t>
            </w:r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>(Compr. X Larg. X Alt.)</w:t>
            </w:r>
            <w:r w:rsidRPr="00B56BEF">
              <w:rPr>
                <w:b w:val="0"/>
                <w:color w:val="auto"/>
                <w:sz w:val="20"/>
                <w:szCs w:val="20"/>
              </w:rPr>
              <w:t>: 18,3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x1,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5cm com 4,0mm de espessura.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20</w:t>
            </w:r>
          </w:p>
        </w:tc>
        <w:tc>
          <w:tcPr>
            <w:tcW w:w="455" w:type="pct"/>
            <w:vAlign w:val="center"/>
          </w:tcPr>
          <w:p w:rsidR="00275C50" w:rsidRPr="00B56BEF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356113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5,47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109,40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738352" cy="829339"/>
                  <wp:effectExtent l="114300" t="19050" r="99848" b="8861"/>
                  <wp:docPr id="95" name="Imagem 98" descr="https://images-na.ssl-images-amazon.com/images/I/51n00mUz6nL._AC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images-na.ssl-images-amazon.com/images/I/51n00mUz6nL._AC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833275">
                            <a:off x="0" y="0"/>
                            <a:ext cx="746708" cy="8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3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1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Toalha de mesa redonda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Especificações: Tecido Oxford,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 xml:space="preserve">  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diâmetro de 2,60m, na cor prata.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6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27162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93,80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562,80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59145" cy="765545"/>
                  <wp:effectExtent l="19050" t="0" r="0" b="0"/>
                  <wp:docPr id="96" name="Imagem 105" descr="https://images-americanas.b2w.io/produtos/01/00/img/36310/4/36310495_1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images-americanas.b2w.io/produtos/01/00/img/36310/4/36310495_1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33" cy="77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3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2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Toalha cobre mancha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Especificações: Tecido Oxford, medindo 1,40 x 1,40, na </w:t>
            </w:r>
            <w:r w:rsidRPr="00B56BEF">
              <w:rPr>
                <w:color w:val="auto"/>
                <w:sz w:val="20"/>
                <w:szCs w:val="20"/>
              </w:rPr>
              <w:t>cor palha</w:t>
            </w:r>
            <w:r w:rsidRPr="00B56BEF">
              <w:rPr>
                <w:b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4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27162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93,80</w:t>
            </w:r>
          </w:p>
        </w:tc>
        <w:tc>
          <w:tcPr>
            <w:tcW w:w="684" w:type="pct"/>
            <w:vAlign w:val="center"/>
          </w:tcPr>
          <w:p w:rsidR="00275C50" w:rsidRPr="00B56BEF" w:rsidRDefault="001075E5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375,20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40892" cy="542260"/>
                  <wp:effectExtent l="19050" t="0" r="0" b="0"/>
                  <wp:docPr id="97" name="Imagem 111" descr="Cobre Mancha Oxf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obre Mancha Oxf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80" cy="55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3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3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Toalha cobre mancha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Especificações: Tecido Oxford, medindo 1,40 x 1,40, na </w:t>
            </w:r>
            <w:r w:rsidRPr="00B56BEF">
              <w:rPr>
                <w:color w:val="auto"/>
                <w:sz w:val="20"/>
                <w:szCs w:val="20"/>
              </w:rPr>
              <w:t>cor preta</w:t>
            </w:r>
            <w:r w:rsidRPr="00B56BEF">
              <w:rPr>
                <w:b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4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27162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93,80</w:t>
            </w:r>
          </w:p>
        </w:tc>
        <w:tc>
          <w:tcPr>
            <w:tcW w:w="684" w:type="pct"/>
            <w:vAlign w:val="center"/>
          </w:tcPr>
          <w:p w:rsidR="00275C50" w:rsidRPr="00B56BEF" w:rsidRDefault="001075E5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375,20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05982" cy="616689"/>
                  <wp:effectExtent l="19050" t="0" r="8418" b="0"/>
                  <wp:docPr id="98" name="Imagem 122" descr="oxfordpr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oxfordpr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213" cy="62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3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4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Xícara de café com pires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Material: porcelana, capacidade de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75 a 90 ml, tipo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: café, com pires.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24</w:t>
            </w:r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220097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12,90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309,60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37880" cy="861238"/>
                  <wp:effectExtent l="19050" t="0" r="0" b="0"/>
                  <wp:docPr id="99" name="Imagem 2" descr="https://dular.vteximg.com.br/arquivos/ids/4680331-1000-1000/image-a9506ac076e54051bcf744ffbc3a7087.jpg?v=6372138303729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ular.vteximg.com.br/arquivos/ids/4680331-1000-1000/image-a9506ac076e54051bcf744ffbc3a7087.jpg?v=6372138303729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6" cy="86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3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5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Prateleira de vidro incolor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Material: vidro incolor/transparente, vidro temperado, espessura do vidro: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8mm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, medidas: 60cmx20cm, com suporte para fixação na parede, com buchas e parafusos para fixação na parede.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4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9131C4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150590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196,67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786,68</w:t>
            </w:r>
          </w:p>
        </w:tc>
        <w:tc>
          <w:tcPr>
            <w:tcW w:w="981" w:type="pct"/>
          </w:tcPr>
          <w:p w:rsidR="004A4E9E" w:rsidRDefault="004A4E9E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78873" cy="776177"/>
                  <wp:effectExtent l="19050" t="0" r="0" b="0"/>
                  <wp:docPr id="100" name="Imagem 5" descr="Prateleira Para Cozinha Sala Vidro Incolor Suporte Dourado no Elo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ateleira Para Cozinha Sala Vidro Incolor Suporte Dourado no Elo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85583" cy="781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lastRenderedPageBreak/>
              <w:t>3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6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Toalha plástica para forrar mesa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Formato: redonda, Com diâmetro de 1,40m, composição: PVC com forro de flanela, Cor: azul.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467194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6,25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62,50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80410" cy="776176"/>
                  <wp:effectExtent l="19050" t="0" r="0" b="0"/>
                  <wp:docPr id="101" name="Imagem 8" descr="https://encrypted-tbn0.gstatic.com/images?q=tbn%3AANd9GcRgM931DTmOUmUkuYNr8Qf72Yn5oYI5Wtz_5TvEdRfwtSY2ljLp6TQTXWHxK22aTrAQVNglhCk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0.gstatic.com/images?q=tbn%3AANd9GcRgM931DTmOUmUkuYNr8Qf72Yn5oYI5Wtz_5TvEdRfwtSY2ljLp6TQTXWHxK22aTrAQVNglhCk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94" cy="77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3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7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Açucareiro 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Material: aço inoxidável polido, com tampa e colher acopladas no açucareiro, com cabo tipo alça, capacidade: de 280 a 320 gramas.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8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248997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20,41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163,28</w:t>
            </w: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  <w:lang w:eastAsia="pt-BR"/>
              </w:rPr>
            </w:pP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80410" cy="1010093"/>
                  <wp:effectExtent l="19050" t="0" r="0" b="0"/>
                  <wp:docPr id="102" name="Imagem 13" descr="Foto 1 - Açucareiro Em Aço Inox Abre e fecha com alça e col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to 1 - Açucareiro Em Aço Inox Abre e fecha com alça e col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80" cy="101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3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8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Jarra com tampa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Material: aço inoxidável polido, com tampa acoplada na jarra, com separador de gelo, </w:t>
            </w:r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 xml:space="preserve">Medidas aproximadas do Produto: altura de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>18cm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>,  largura de 15cm e comprimento de 15cm.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8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249139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71,83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574,64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80410" cy="978196"/>
                  <wp:effectExtent l="19050" t="0" r="0" b="0"/>
                  <wp:docPr id="103" name="Imagem 16" descr="Jarra com Tampa e Separador de Gelo em aço inox - GP In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arra com Tampa e Separador de Gelo em aço inox - GP In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10" cy="97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3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9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Espátula para bolo</w:t>
            </w:r>
          </w:p>
          <w:p w:rsidR="00275C50" w:rsidRPr="00B56BEF" w:rsidRDefault="00275C50" w:rsidP="002C2873">
            <w:pPr>
              <w:pStyle w:val="Ttulo2"/>
              <w:suppressLineNumbers/>
              <w:suppressAutoHyphens/>
              <w:contextualSpacing/>
              <w:jc w:val="left"/>
              <w:outlineLvl w:val="1"/>
              <w:rPr>
                <w:b w:val="0"/>
                <w:i/>
                <w:color w:val="auto"/>
              </w:rPr>
            </w:pPr>
            <w:r w:rsidRPr="00B56BEF">
              <w:rPr>
                <w:b w:val="0"/>
                <w:color w:val="auto"/>
              </w:rPr>
              <w:t>Material: aço inoxidável polido, com cabo de aço inoxidável, tipo pá, Medidas aproximadas: 24 x 4,3 cm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5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28533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13,46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67,30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829339" cy="659218"/>
                  <wp:effectExtent l="19050" t="0" r="8861" b="0"/>
                  <wp:docPr id="104" name="Imagem 22" descr="Imagem de Espatula Pá para Bolo Aço Inox 24 x 4,3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m de Espatula Pá para Bolo Aço Inox 24 x 4,3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83" cy="663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6C0BE7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40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Assadeira retangular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Material: alumínio, formato retangular, Medidas Internas aproximadas: 34,0 de comprimento x 24,5 de largura x 5,5 de altura, Uso: cozimento de assados e bolos.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8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325319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22,40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179,20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01675" cy="1095153"/>
                  <wp:effectExtent l="19050" t="0" r="7975" b="0"/>
                  <wp:docPr id="105" name="Imagem 25" descr="https://encrypted-tbn0.gstatic.com/shopping?q=tbn:ANd9GcRo5P3uDD9powZ2gVMkqVGsKE1T6DoUa5o8lPTX2avAvdvQekAJUm8bwD_EpnEtveBMHwtfjZFJ&amp;usqp=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ncrypted-tbn0.gstatic.com/shopping?q=tbn:ANd9GcRo5P3uDD9powZ2gVMkqVGsKE1T6DoUa5o8lPTX2avAvdvQekAJUm8bwD_EpnEtveBMHwtfjZFJ&amp;usqp=C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89" cy="110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4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1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proofErr w:type="spellStart"/>
            <w:r w:rsidRPr="00B56BEF">
              <w:rPr>
                <w:color w:val="auto"/>
                <w:sz w:val="20"/>
                <w:szCs w:val="20"/>
              </w:rPr>
              <w:t>Bomboniere</w:t>
            </w:r>
            <w:proofErr w:type="spellEnd"/>
            <w:r w:rsidRPr="00B56BEF">
              <w:rPr>
                <w:color w:val="auto"/>
                <w:sz w:val="20"/>
                <w:szCs w:val="20"/>
              </w:rPr>
              <w:t xml:space="preserve"> de vidro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Material: vidro transparente, tampa com pegador, com pé tipo base, dimensões aproximadas: 15 a 20 cm de altura, 10 a 18 cm de largura.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8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7B4828" w:rsidRDefault="007B4828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7B4828">
              <w:rPr>
                <w:b w:val="0"/>
                <w:sz w:val="20"/>
                <w:szCs w:val="20"/>
              </w:rPr>
              <w:t>417013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55,31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442,48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37880" cy="956931"/>
                  <wp:effectExtent l="19050" t="0" r="0" b="0"/>
                  <wp:docPr id="106" name="Imagem 28" descr="1010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0107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9" cy="957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4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2</w:t>
            </w:r>
          </w:p>
        </w:tc>
        <w:tc>
          <w:tcPr>
            <w:tcW w:w="1513" w:type="pct"/>
            <w:vAlign w:val="center"/>
          </w:tcPr>
          <w:p w:rsidR="00275C50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Pote de condimentos</w:t>
            </w:r>
          </w:p>
          <w:p w:rsidR="00E7775F" w:rsidRPr="00B56BEF" w:rsidRDefault="00E7775F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E7775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Material: aço inoxidável polido, com tampa, com visor frontal de vidro, dimensões aproximadas: 9,5cm de largura x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15cm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de altura.</w:t>
            </w:r>
          </w:p>
          <w:p w:rsidR="004A4E9E" w:rsidRPr="00B56BEF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8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28819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11,59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92,72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80410" cy="903768"/>
                  <wp:effectExtent l="19050" t="0" r="0" b="0"/>
                  <wp:docPr id="107" name="Imagem 31" descr="Jogo de Porta-Mantimentos Acero 3 Peças - Home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ogo de Porta-Mantimentos Acero 3 Peças - Home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97" cy="90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lastRenderedPageBreak/>
              <w:t>4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3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Amolador </w:t>
            </w:r>
            <w:proofErr w:type="spellStart"/>
            <w:r w:rsidRPr="00B56BEF">
              <w:rPr>
                <w:color w:val="auto"/>
                <w:sz w:val="20"/>
                <w:szCs w:val="20"/>
              </w:rPr>
              <w:t>chaira</w:t>
            </w:r>
            <w:proofErr w:type="spellEnd"/>
            <w:r w:rsidRPr="00B56BEF">
              <w:rPr>
                <w:color w:val="auto"/>
                <w:sz w:val="20"/>
                <w:szCs w:val="20"/>
              </w:rPr>
              <w:t xml:space="preserve"> estriada (afiador de facas)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>Material Haste: Aço revestido de cromo duro</w:t>
            </w:r>
            <w:r w:rsidRPr="00B56BEF">
              <w:rPr>
                <w:b w:val="0"/>
                <w:color w:val="auto"/>
                <w:sz w:val="20"/>
                <w:szCs w:val="20"/>
              </w:rPr>
              <w:t xml:space="preserve">, com cabo de polipropileno na cor branca, uso: para manutenção do fio de facas, dimensões aproximadas: comprimento total de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48cm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, parte útil de 12" - 30 cm, diâmetro da base com 3 cm, diâmetro da haste com  2 cm.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2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28444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20,17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40,34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57045" cy="726801"/>
                  <wp:effectExtent l="0" t="114300" r="0" b="92349"/>
                  <wp:docPr id="108" name="Imagem 34" descr="Amolador Chaira Estriada p/ Afiar Facas Profissional 1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molador Chaira Estriada p/ Afiar Facas Profissional 12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530202">
                            <a:off x="0" y="0"/>
                            <a:ext cx="1055693" cy="72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4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4</w:t>
            </w:r>
          </w:p>
        </w:tc>
        <w:tc>
          <w:tcPr>
            <w:tcW w:w="1513" w:type="pct"/>
            <w:vAlign w:val="center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Boleira de vidro 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 xml:space="preserve">Material: vidro transparente; </w:t>
            </w:r>
            <w:r w:rsidRPr="00B56BEF">
              <w:rPr>
                <w:b w:val="0"/>
                <w:color w:val="auto"/>
                <w:sz w:val="20"/>
                <w:szCs w:val="20"/>
              </w:rPr>
              <w:t>com tampa, com pé tipo base.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4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9C75DF" w:rsidRDefault="009C75DF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FF0000"/>
                <w:sz w:val="20"/>
                <w:szCs w:val="20"/>
              </w:rPr>
            </w:pPr>
            <w:r w:rsidRPr="009C75DF">
              <w:rPr>
                <w:b w:val="0"/>
                <w:sz w:val="20"/>
                <w:szCs w:val="20"/>
              </w:rPr>
              <w:t>302104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154,01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616,04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863452" cy="818707"/>
                  <wp:effectExtent l="19050" t="0" r="0" b="0"/>
                  <wp:docPr id="109" name="Imagem 40" descr="Foto 1 - Prato para bolo Patisserie em vidro com tampa - 46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oto 1 - Prato para bolo Patisserie em vidro com tampa - 46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12" cy="82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4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5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Coador de café com cabo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 xml:space="preserve">Material: coador 100% algodão, com cabo de madeira, capacidade de 2 litros. Dimensões aproximadas do filtro: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>15cm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 xml:space="preserve"> de diâmetro e 22cm de profundidade.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20</w:t>
            </w:r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419187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9,84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196,80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37880" cy="744279"/>
                  <wp:effectExtent l="57150" t="57150" r="33670" b="36771"/>
                  <wp:docPr id="110" name="Imagem 43" descr="Imagem de Coador De Pano para Café em Malha Dupla Peq com Cabo De Mad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m de Coador De Pano para Café em Malha Dupla Peq com Cabo De Made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81665">
                            <a:off x="0" y="0"/>
                            <a:ext cx="939622" cy="74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4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6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Jarra / Dispensador de bebidas em cristal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  <w:shd w:val="clear" w:color="auto" w:fill="FFFFFF"/>
              </w:rPr>
              <w:t>Material: vidro cristal, capacidade de 4,5 litros, com pé tipo base, com torneira, com tampa de vidro.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B56BEF">
              <w:rPr>
                <w:rFonts w:ascii="Times New Roman" w:hAnsi="Times New Roman" w:cs="Times New Roman"/>
                <w:szCs w:val="20"/>
              </w:rPr>
              <w:t>5</w:t>
            </w:r>
            <w:proofErr w:type="gramEnd"/>
          </w:p>
        </w:tc>
        <w:tc>
          <w:tcPr>
            <w:tcW w:w="455" w:type="pct"/>
            <w:vAlign w:val="center"/>
          </w:tcPr>
          <w:p w:rsidR="00275C50" w:rsidRPr="009C75DF" w:rsidRDefault="009C75DF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FF0000"/>
                <w:sz w:val="20"/>
                <w:szCs w:val="20"/>
              </w:rPr>
            </w:pPr>
            <w:r w:rsidRPr="009C75DF">
              <w:rPr>
                <w:b w:val="0"/>
                <w:sz w:val="20"/>
                <w:szCs w:val="20"/>
              </w:rPr>
              <w:t>453469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176,90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884,50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80410" cy="903768"/>
                  <wp:effectExtent l="19050" t="0" r="0" b="0"/>
                  <wp:docPr id="111" name="Imagem 49" descr="Dispenser-para-bebidas-em-cristal-Lyor-Bico-de-Jaca-44-lit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ispenser-para-bebidas-em-cristal-Lyor-Bico-de-Jaca-44-lit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266" cy="91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4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7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Bandeja de servir retangular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Material: aço inoxidável polido (auto brilho), formato retangular, medidas aproximadas: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40cm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de comprimento, 33cm de largura e 2cm de altura.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286098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26,81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268,10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33573" cy="988828"/>
                  <wp:effectExtent l="19050" t="0" r="0" b="0"/>
                  <wp:docPr id="112" name="Imagem 52" descr="Imagem de Bandeja Inox para Servir Tramo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m de Bandeja Inox para Servir Tramo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93" cy="99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4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8</w:t>
            </w:r>
          </w:p>
        </w:tc>
        <w:tc>
          <w:tcPr>
            <w:tcW w:w="1513" w:type="pct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Bandeja de servir redonda</w:t>
            </w: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Material: aço inoxidável polido (auto brilho), formato redondo, medidas: de 30 a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40cm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de diâmetro e 2 a 4cm de altura.</w:t>
            </w: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241372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35,51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355,10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012308" cy="797442"/>
                  <wp:effectExtent l="19050" t="0" r="0" b="0"/>
                  <wp:docPr id="113" name="Imagem 55" descr="https://images.madeiramadeira.com.br/product/images/51640391-19108350-bandeja-redonda-em-aco-inox-35cm-garcom-servir-restaurantesku5438-144-2-600x600.jpg_thumb-74x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mages.madeiramadeira.com.br/product/images/51640391-19108350-bandeja-redonda-em-aco-inox-35cm-garcom-servir-restaurantesku5438-144-2-600x600.jpg_thumb-74x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63" cy="80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4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9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Bandeja de servir oval</w:t>
            </w:r>
          </w:p>
          <w:p w:rsidR="00275C50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Material: aço inoxidável polido (auto brilho), formato oval, medidas: de 35 a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45cm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de diâmetro longitudinal e 2 a 4cm de altura.</w:t>
            </w:r>
          </w:p>
          <w:p w:rsidR="00B46E30" w:rsidRDefault="00B46E3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  <w:p w:rsidR="00B46E30" w:rsidRPr="00B56BEF" w:rsidRDefault="00B46E3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55" w:type="pct"/>
            <w:vAlign w:val="center"/>
          </w:tcPr>
          <w:p w:rsidR="00275C50" w:rsidRPr="00565C6B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565C6B">
              <w:rPr>
                <w:b w:val="0"/>
                <w:color w:val="auto"/>
                <w:sz w:val="20"/>
                <w:szCs w:val="20"/>
              </w:rPr>
              <w:t>94137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52,03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520,30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16615" cy="797442"/>
                  <wp:effectExtent l="19050" t="0" r="0" b="0"/>
                  <wp:docPr id="114" name="Imagem 58" descr="Bandeja Travessa Oval De Aço Inox 29x18 Cm P/servir Porções - 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andeja Travessa Oval De Aço Inox 29x18 Cm P/servir Porções - K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73" cy="79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6C0BE7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50</w:t>
            </w:r>
          </w:p>
        </w:tc>
        <w:tc>
          <w:tcPr>
            <w:tcW w:w="1513" w:type="pct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Cesta de pão</w:t>
            </w:r>
          </w:p>
          <w:p w:rsidR="00275C50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Material: vime / com fundo de madeira, formato: oval ou retangular, medidas aproximadas (</w:t>
            </w:r>
            <w:proofErr w:type="spellStart"/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CxLxA</w:t>
            </w:r>
            <w:proofErr w:type="spellEnd"/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): 40cm x 28cm x 7cm, uso: porta-pão, biscoitos.</w:t>
            </w:r>
          </w:p>
          <w:p w:rsidR="001C344A" w:rsidRPr="00B56BEF" w:rsidRDefault="001C344A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55" w:type="pct"/>
            <w:vAlign w:val="center"/>
          </w:tcPr>
          <w:p w:rsidR="00275C50" w:rsidRPr="00565C6B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565C6B">
              <w:rPr>
                <w:b w:val="0"/>
                <w:color w:val="auto"/>
                <w:sz w:val="20"/>
                <w:szCs w:val="20"/>
              </w:rPr>
              <w:t>218909</w:t>
            </w:r>
            <w:r>
              <w:rPr>
                <w:b w:val="0"/>
                <w:color w:val="auto"/>
                <w:sz w:val="20"/>
                <w:szCs w:val="20"/>
              </w:rPr>
              <w:t xml:space="preserve"> / 444083 / 259409</w:t>
            </w:r>
          </w:p>
        </w:tc>
        <w:tc>
          <w:tcPr>
            <w:tcW w:w="682" w:type="pct"/>
            <w:vAlign w:val="center"/>
          </w:tcPr>
          <w:p w:rsidR="00275C50" w:rsidRPr="00565C6B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565C6B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31,32</w:t>
            </w:r>
          </w:p>
        </w:tc>
        <w:tc>
          <w:tcPr>
            <w:tcW w:w="684" w:type="pct"/>
            <w:vAlign w:val="center"/>
          </w:tcPr>
          <w:p w:rsidR="00275C50" w:rsidRPr="00B56BEF" w:rsidRDefault="001075E5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31</w:t>
            </w:r>
            <w:r w:rsidR="00275C50"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3,20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25978" cy="797442"/>
                  <wp:effectExtent l="19050" t="0" r="7472" b="0"/>
                  <wp:docPr id="115" name="srpresultimg_16391375527349117252_1" descr="https://encrypted-tbn0.gstatic.com/shopping?q=tbn:ANd9GcSnrXxxyLcj209fHDR_R_G27hQmfKj5O6izwnf4msNIyl1v07QitGbfNhS3d7pm1JgmG51ITeFLnlc&amp;usqp=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presultimg_16391375527349117252_1" descr="https://encrypted-tbn0.gstatic.com/shopping?q=tbn:ANd9GcSnrXxxyLcj209fHDR_R_G27hQmfKj5O6izwnf4msNIyl1v07QitGbfNhS3d7pm1JgmG51ITeFLnlc&amp;usqp=C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77" cy="804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5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1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Concha</w:t>
            </w:r>
          </w:p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Material: aço inoxidável polido, com cabo de inox, uso: sopa/feijão, medida aproximada: comprimento de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25cm</w:t>
            </w:r>
            <w:proofErr w:type="gramEnd"/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55" w:type="pct"/>
            <w:vAlign w:val="center"/>
          </w:tcPr>
          <w:p w:rsidR="00275C50" w:rsidRPr="00565C6B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565C6B">
              <w:rPr>
                <w:b w:val="0"/>
                <w:color w:val="auto"/>
                <w:sz w:val="20"/>
                <w:szCs w:val="20"/>
              </w:rPr>
              <w:t>150696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6,69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66</w:t>
            </w:r>
            <w:r w:rsidR="001075E5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,90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25978" cy="861237"/>
                  <wp:effectExtent l="19050" t="0" r="7472" b="0"/>
                  <wp:docPr id="116" name="srpresultimg_12711492650655431456_1" descr="https://encrypted-tbn1.gstatic.com/shopping?q=tbn:ANd9GcTAKIFc5I8eThMUpTBZ5umKBC806rT0dnoH4kmvcsjSLGf1JIkV3h5FSVxf5JUVYK6MzIcLwXLK&amp;usqp=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presultimg_12711492650655431456_1" descr="https://encrypted-tbn1.gstatic.com/shopping?q=tbn:ANd9GcTAKIFc5I8eThMUpTBZ5umKBC806rT0dnoH4kmvcsjSLGf1JIkV3h5FSVxf5JUVYK6MzIcLwXLK&amp;usqp=C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560" cy="86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5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2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Prato para sobremesa</w:t>
            </w:r>
          </w:p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  <w:p w:rsidR="00275C50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>Material: porcelana, cor: branca, uso: sobremesa, medidas aproximadas (</w:t>
            </w:r>
            <w:proofErr w:type="spellStart"/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CxLxAlt</w:t>
            </w:r>
            <w:proofErr w:type="spellEnd"/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>): 20cm de diâmetro.</w:t>
            </w:r>
          </w:p>
          <w:p w:rsidR="001C344A" w:rsidRPr="00B56BEF" w:rsidRDefault="001C344A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100</w:t>
            </w:r>
          </w:p>
        </w:tc>
        <w:tc>
          <w:tcPr>
            <w:tcW w:w="455" w:type="pct"/>
            <w:vAlign w:val="center"/>
          </w:tcPr>
          <w:p w:rsidR="00275C50" w:rsidRPr="00565C6B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565C6B">
              <w:rPr>
                <w:b w:val="0"/>
                <w:color w:val="auto"/>
                <w:sz w:val="20"/>
                <w:szCs w:val="20"/>
              </w:rPr>
              <w:t>341181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6,36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636,00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69778" cy="1010093"/>
                  <wp:effectExtent l="19050" t="0" r="1772" b="0"/>
                  <wp:docPr id="117" name="Imagem 8" descr="https://encrypted-tbn0.gstatic.com/shopping?q=tbn:ANd9GcRQCIauscPh1wkjEr4M8UvAJyVnimxcanic6kfqT-Kk-RumMmVoEdfpQP_lukv_Medq6LLsBLvN&amp;usqp=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0.gstatic.com/shopping?q=tbn:ANd9GcRQCIauscPh1wkjEr4M8UvAJyVnimxcanic6kfqT-Kk-RumMmVoEdfpQP_lukv_Medq6LLsBLvN&amp;usqp=C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98" cy="101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5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3</w:t>
            </w:r>
          </w:p>
        </w:tc>
        <w:tc>
          <w:tcPr>
            <w:tcW w:w="1513" w:type="pct"/>
            <w:vAlign w:val="center"/>
          </w:tcPr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Bandeja com antiaderente</w:t>
            </w:r>
          </w:p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  <w:p w:rsidR="00275C50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Material: aço inoxidável polido, formato: redondo, com fundo antiderrapante, medidas aproximadas: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40cm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de diâmetro e  25mm de altura.</w:t>
            </w:r>
          </w:p>
          <w:p w:rsidR="001C344A" w:rsidRPr="00B56BEF" w:rsidRDefault="001C344A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20</w:t>
            </w:r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94137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150,86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3.017,20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69778" cy="786809"/>
                  <wp:effectExtent l="19050" t="0" r="1772" b="0"/>
                  <wp:docPr id="118" name="Imagem 14" descr="https://encrypted-tbn0.gstatic.com/shopping?q=tbn:ANd9GcSEg-logv0KUU0vxKgxk-FCQW0wgE8lvKk-pOEszjBLBx2hVTE&amp;usqp=C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0.gstatic.com/shopping?q=tbn:ANd9GcSEg-logv0KUU0vxKgxk-FCQW0wgE8lvKk-pOEszjBLBx2hVTE&amp;usqp=C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81" cy="79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5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4</w:t>
            </w:r>
          </w:p>
        </w:tc>
        <w:tc>
          <w:tcPr>
            <w:tcW w:w="1513" w:type="pct"/>
            <w:vAlign w:val="center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 xml:space="preserve">Garrafa térmica </w:t>
            </w:r>
          </w:p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  <w:p w:rsidR="00275C50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Material: corpo de aço inoxidável, capacidade de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1,9 a 2,5 litros, formato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cilíndrico, com tampa de pressão em polipropileno e ampola de vidro.</w:t>
            </w:r>
          </w:p>
          <w:p w:rsidR="001C344A" w:rsidRPr="00B56BEF" w:rsidRDefault="001C344A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256463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140,50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1.405,00</w:t>
            </w:r>
          </w:p>
        </w:tc>
        <w:tc>
          <w:tcPr>
            <w:tcW w:w="981" w:type="pct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855594" cy="855594"/>
                  <wp:effectExtent l="19050" t="0" r="1656" b="0"/>
                  <wp:docPr id="119" name="Imagem 17" descr="Foto 1 - Garrafa Termica 2,5L Aço Inox Pressao Bebidas Resistente C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to 1 - Garrafa Termica 2,5L Aço Inox Pressao Bebidas Resistente C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08" cy="858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56BEF">
              <w:rPr>
                <w:rFonts w:ascii="Times New Roman" w:hAnsi="Times New Roman" w:cs="Times New Roman"/>
                <w:b/>
                <w:szCs w:val="20"/>
              </w:rPr>
              <w:t>5</w:t>
            </w:r>
            <w:r w:rsidR="006C0BE7">
              <w:rPr>
                <w:rFonts w:ascii="Times New Roman" w:hAnsi="Times New Roman" w:cs="Times New Roman"/>
                <w:b/>
                <w:szCs w:val="20"/>
              </w:rPr>
              <w:t>5</w:t>
            </w:r>
          </w:p>
        </w:tc>
        <w:tc>
          <w:tcPr>
            <w:tcW w:w="1513" w:type="pct"/>
            <w:vAlign w:val="center"/>
          </w:tcPr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Passador de Slides</w:t>
            </w:r>
          </w:p>
          <w:p w:rsidR="004A4E9E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</w:p>
          <w:p w:rsidR="00275C50" w:rsidRPr="00B56BEF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B56BEF">
              <w:rPr>
                <w:b w:val="0"/>
                <w:color w:val="auto"/>
                <w:sz w:val="20"/>
                <w:szCs w:val="20"/>
              </w:rPr>
              <w:t xml:space="preserve">Funções: passador de slides sem fio e laser pointer na cor vermelha, Tipo de conexão: USB, Alcance mínimo sem fio: 30 metros, laser classe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2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, Saída máxima: menor que 1mW. Garantia mínima de </w:t>
            </w:r>
            <w:proofErr w:type="gramStart"/>
            <w:r w:rsidRPr="00B56BEF">
              <w:rPr>
                <w:b w:val="0"/>
                <w:color w:val="auto"/>
                <w:sz w:val="20"/>
                <w:szCs w:val="20"/>
              </w:rPr>
              <w:t>3</w:t>
            </w:r>
            <w:proofErr w:type="gramEnd"/>
            <w:r w:rsidRPr="00B56BEF">
              <w:rPr>
                <w:b w:val="0"/>
                <w:color w:val="auto"/>
                <w:sz w:val="20"/>
                <w:szCs w:val="20"/>
              </w:rPr>
              <w:t xml:space="preserve"> meses.</w:t>
            </w:r>
          </w:p>
          <w:p w:rsidR="001C344A" w:rsidRDefault="00275C50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rStyle w:val="sh-dstrunc-txt"/>
                <w:b w:val="0"/>
                <w:color w:val="auto"/>
                <w:sz w:val="20"/>
                <w:szCs w:val="20"/>
              </w:rPr>
            </w:pPr>
            <w:r w:rsidRPr="00B56BEF">
              <w:rPr>
                <w:color w:val="auto"/>
                <w:sz w:val="20"/>
                <w:szCs w:val="20"/>
              </w:rPr>
              <w:t>Modelo de referência</w:t>
            </w:r>
            <w:r w:rsidRPr="00B56BEF">
              <w:rPr>
                <w:b w:val="0"/>
                <w:color w:val="auto"/>
                <w:sz w:val="20"/>
                <w:szCs w:val="20"/>
              </w:rPr>
              <w:t xml:space="preserve"> </w:t>
            </w:r>
            <w:r w:rsidRPr="00B56BEF">
              <w:rPr>
                <w:color w:val="auto"/>
                <w:sz w:val="20"/>
                <w:szCs w:val="20"/>
              </w:rPr>
              <w:t xml:space="preserve">(igual ou similar): </w:t>
            </w:r>
            <w:r w:rsidRPr="00B56BEF">
              <w:rPr>
                <w:rStyle w:val="sh-dstrunc-txt"/>
                <w:b w:val="0"/>
                <w:color w:val="auto"/>
                <w:sz w:val="20"/>
                <w:szCs w:val="20"/>
              </w:rPr>
              <w:t xml:space="preserve">Apresentador de Slides GT4 </w:t>
            </w:r>
            <w:r w:rsidR="001C344A">
              <w:rPr>
                <w:rStyle w:val="sh-dstrunc-txt"/>
                <w:b w:val="0"/>
                <w:color w:val="auto"/>
                <w:sz w:val="20"/>
                <w:szCs w:val="20"/>
              </w:rPr>
              <w:t>–</w:t>
            </w:r>
            <w:r w:rsidRPr="00B56BEF">
              <w:rPr>
                <w:rStyle w:val="sh-dstrunc-txt"/>
                <w:b w:val="0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56BEF">
              <w:rPr>
                <w:rStyle w:val="sh-dstrunc-txt"/>
                <w:b w:val="0"/>
                <w:color w:val="auto"/>
                <w:sz w:val="20"/>
                <w:szCs w:val="20"/>
              </w:rPr>
              <w:t>Goldentec</w:t>
            </w:r>
            <w:proofErr w:type="spellEnd"/>
          </w:p>
          <w:p w:rsidR="004A4E9E" w:rsidRPr="00B56BEF" w:rsidRDefault="004A4E9E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380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B56BEF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55" w:type="pct"/>
            <w:vAlign w:val="center"/>
          </w:tcPr>
          <w:p w:rsidR="00275C50" w:rsidRPr="00B56BEF" w:rsidRDefault="00565C6B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447661</w:t>
            </w:r>
          </w:p>
        </w:tc>
        <w:tc>
          <w:tcPr>
            <w:tcW w:w="682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  <w:lang w:eastAsia="pt-BR"/>
              </w:rPr>
              <w:t>149,00</w:t>
            </w:r>
          </w:p>
        </w:tc>
        <w:tc>
          <w:tcPr>
            <w:tcW w:w="684" w:type="pct"/>
            <w:vAlign w:val="center"/>
          </w:tcPr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b/>
                <w:noProof/>
                <w:szCs w:val="20"/>
                <w:lang w:eastAsia="pt-BR"/>
              </w:rPr>
              <w:t>1.490,00</w:t>
            </w:r>
          </w:p>
        </w:tc>
        <w:tc>
          <w:tcPr>
            <w:tcW w:w="981" w:type="pct"/>
          </w:tcPr>
          <w:p w:rsidR="00E86435" w:rsidRPr="00B56BEF" w:rsidRDefault="00E86435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</w:p>
          <w:p w:rsidR="00275C50" w:rsidRPr="00B56BEF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lang w:eastAsia="pt-BR"/>
              </w:rPr>
            </w:pPr>
            <w:r w:rsidRPr="00B56BEF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91043" cy="1116419"/>
                  <wp:effectExtent l="19050" t="0" r="0" b="0"/>
                  <wp:docPr id="120" name="Imagem 2" descr="https://encrypted-tbn2.gstatic.com/shopping?q=tbn:ANd9GcTOWSZJQXfO9fkCZUH8S2EZlhmqblkicS8gWMEoGO6LYtLFsn0&amp;usqp=C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shopping?q=tbn:ANd9GcTOWSZJQXfO9fkCZUH8S2EZlhmqblkicS8gWMEoGO6LYtLFsn0&amp;usqp=C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96487" cy="112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9B4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C639B4" w:rsidRPr="001C344A" w:rsidRDefault="00C639B4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344A">
              <w:rPr>
                <w:rFonts w:ascii="Times New Roman" w:hAnsi="Times New Roman" w:cs="Times New Roman"/>
                <w:b/>
                <w:sz w:val="24"/>
              </w:rPr>
              <w:lastRenderedPageBreak/>
              <w:t>56</w:t>
            </w:r>
          </w:p>
        </w:tc>
        <w:tc>
          <w:tcPr>
            <w:tcW w:w="1513" w:type="pct"/>
            <w:vAlign w:val="center"/>
          </w:tcPr>
          <w:p w:rsidR="001C344A" w:rsidRPr="004A4E9E" w:rsidRDefault="001C344A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4A4E9E">
              <w:rPr>
                <w:rFonts w:ascii="Times New Roman" w:hAnsi="Times New Roman" w:cs="Times New Roman"/>
                <w:b/>
                <w:szCs w:val="20"/>
              </w:rPr>
              <w:t xml:space="preserve">Aparelho de ar condicionado portátil, </w:t>
            </w:r>
            <w:r w:rsidRPr="004A4E9E">
              <w:rPr>
                <w:rFonts w:ascii="Times New Roman" w:hAnsi="Times New Roman" w:cs="Times New Roman"/>
                <w:szCs w:val="20"/>
              </w:rPr>
              <w:t>com as seguintes características mínimas:</w:t>
            </w:r>
          </w:p>
          <w:p w:rsidR="001C344A" w:rsidRPr="004A4E9E" w:rsidRDefault="001C344A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Cs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 xml:space="preserve">- Capacidade de refrigeração: </w:t>
            </w:r>
            <w:r w:rsidRPr="004A4E9E">
              <w:rPr>
                <w:rFonts w:ascii="Times New Roman" w:hAnsi="Times New Roman" w:cs="Times New Roman"/>
                <w:bCs/>
                <w:szCs w:val="20"/>
              </w:rPr>
              <w:t>12.000 BTU/h;</w:t>
            </w:r>
          </w:p>
          <w:p w:rsidR="001C344A" w:rsidRPr="004A4E9E" w:rsidRDefault="001C344A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Cs/>
                <w:szCs w:val="20"/>
              </w:rPr>
            </w:pPr>
            <w:r w:rsidRPr="004A4E9E">
              <w:rPr>
                <w:rFonts w:ascii="Times New Roman" w:hAnsi="Times New Roman" w:cs="Times New Roman"/>
                <w:bCs/>
                <w:szCs w:val="20"/>
              </w:rPr>
              <w:t xml:space="preserve">- Tipo </w:t>
            </w:r>
            <w:proofErr w:type="spellStart"/>
            <w:r w:rsidRPr="004A4E9E">
              <w:rPr>
                <w:rFonts w:ascii="Times New Roman" w:hAnsi="Times New Roman" w:cs="Times New Roman"/>
                <w:bCs/>
                <w:szCs w:val="20"/>
              </w:rPr>
              <w:t>dec</w:t>
            </w:r>
            <w:proofErr w:type="spellEnd"/>
            <w:r w:rsidRPr="004A4E9E">
              <w:rPr>
                <w:rFonts w:ascii="Times New Roman" w:hAnsi="Times New Roman" w:cs="Times New Roman"/>
                <w:bCs/>
                <w:szCs w:val="20"/>
              </w:rPr>
              <w:t xml:space="preserve"> </w:t>
            </w:r>
            <w:proofErr w:type="spellStart"/>
            <w:r w:rsidRPr="004A4E9E">
              <w:rPr>
                <w:rFonts w:ascii="Times New Roman" w:hAnsi="Times New Roman" w:cs="Times New Roman"/>
                <w:bCs/>
                <w:szCs w:val="20"/>
              </w:rPr>
              <w:t>iclo</w:t>
            </w:r>
            <w:proofErr w:type="spellEnd"/>
            <w:r w:rsidRPr="004A4E9E">
              <w:rPr>
                <w:rFonts w:ascii="Times New Roman" w:hAnsi="Times New Roman" w:cs="Times New Roman"/>
                <w:bCs/>
                <w:szCs w:val="20"/>
              </w:rPr>
              <w:t>: Frio;</w:t>
            </w:r>
          </w:p>
          <w:p w:rsidR="001C344A" w:rsidRPr="004A4E9E" w:rsidRDefault="001C344A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Cs/>
                <w:szCs w:val="20"/>
              </w:rPr>
            </w:pPr>
            <w:r w:rsidRPr="004A4E9E">
              <w:rPr>
                <w:rFonts w:ascii="Times New Roman" w:hAnsi="Times New Roman" w:cs="Times New Roman"/>
                <w:bCs/>
                <w:szCs w:val="20"/>
              </w:rPr>
              <w:t>- Temperatura ajustável: entre 16 e 32 ºC;</w:t>
            </w:r>
            <w:r w:rsidRPr="004A4E9E">
              <w:rPr>
                <w:rFonts w:ascii="Times New Roman" w:hAnsi="Times New Roman" w:cs="Times New Roman"/>
                <w:szCs w:val="20"/>
              </w:rPr>
              <w:br/>
              <w:t xml:space="preserve">- Tensão elétrica: </w:t>
            </w:r>
            <w:proofErr w:type="gramStart"/>
            <w:r w:rsidRPr="004A4E9E">
              <w:rPr>
                <w:rFonts w:ascii="Times New Roman" w:hAnsi="Times New Roman" w:cs="Times New Roman"/>
                <w:bCs/>
                <w:szCs w:val="20"/>
              </w:rPr>
              <w:t>220V</w:t>
            </w:r>
            <w:proofErr w:type="gramEnd"/>
            <w:r w:rsidRPr="004A4E9E">
              <w:rPr>
                <w:rFonts w:ascii="Times New Roman" w:hAnsi="Times New Roman" w:cs="Times New Roman"/>
                <w:bCs/>
                <w:szCs w:val="20"/>
              </w:rPr>
              <w:t xml:space="preserve"> ou </w:t>
            </w:r>
            <w:proofErr w:type="spellStart"/>
            <w:r w:rsidRPr="004A4E9E">
              <w:rPr>
                <w:rFonts w:ascii="Times New Roman" w:hAnsi="Times New Roman" w:cs="Times New Roman"/>
                <w:bCs/>
                <w:szCs w:val="20"/>
              </w:rPr>
              <w:t>bivolt</w:t>
            </w:r>
            <w:proofErr w:type="spellEnd"/>
            <w:r w:rsidRPr="004A4E9E">
              <w:rPr>
                <w:rFonts w:ascii="Times New Roman" w:hAnsi="Times New Roman" w:cs="Times New Roman"/>
                <w:bCs/>
                <w:szCs w:val="20"/>
              </w:rPr>
              <w:t xml:space="preserve"> automático;</w:t>
            </w:r>
            <w:r w:rsidRPr="004A4E9E">
              <w:rPr>
                <w:rFonts w:ascii="Times New Roman" w:hAnsi="Times New Roman" w:cs="Times New Roman"/>
                <w:szCs w:val="20"/>
              </w:rPr>
              <w:br/>
              <w:t xml:space="preserve">- Gás refrigerante: </w:t>
            </w:r>
            <w:r w:rsidRPr="004A4E9E">
              <w:rPr>
                <w:rFonts w:ascii="Times New Roman" w:hAnsi="Times New Roman" w:cs="Times New Roman"/>
                <w:bCs/>
                <w:szCs w:val="20"/>
              </w:rPr>
              <w:t>R410a;</w:t>
            </w:r>
          </w:p>
          <w:p w:rsidR="001C344A" w:rsidRPr="004A4E9E" w:rsidRDefault="001C344A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 xml:space="preserve">- </w:t>
            </w:r>
            <w:r w:rsidRPr="004A4E9E">
              <w:rPr>
                <w:rFonts w:ascii="Times New Roman" w:hAnsi="Times New Roman" w:cs="Times New Roman"/>
                <w:b/>
                <w:szCs w:val="20"/>
              </w:rPr>
              <w:t xml:space="preserve">Sem tanque: </w:t>
            </w:r>
            <w:r w:rsidRPr="004A4E9E">
              <w:rPr>
                <w:rFonts w:ascii="Times New Roman" w:hAnsi="Times New Roman" w:cs="Times New Roman"/>
                <w:b/>
                <w:bCs/>
                <w:szCs w:val="20"/>
              </w:rPr>
              <w:t>Eliminação automática de condensação, devolvendo a água excedente para o ambiente</w:t>
            </w:r>
            <w:r w:rsidR="00BD4685" w:rsidRPr="004A4E9E">
              <w:rPr>
                <w:rFonts w:ascii="Times New Roman" w:hAnsi="Times New Roman" w:cs="Times New Roman"/>
                <w:b/>
                <w:bCs/>
                <w:szCs w:val="20"/>
              </w:rPr>
              <w:t xml:space="preserve"> </w:t>
            </w:r>
            <w:r w:rsidR="00BD4685" w:rsidRPr="004A4E9E">
              <w:rPr>
                <w:rFonts w:ascii="Times New Roman" w:hAnsi="Times New Roman" w:cs="Times New Roman"/>
                <w:bCs/>
                <w:szCs w:val="20"/>
              </w:rPr>
              <w:t>(</w:t>
            </w:r>
            <w:r w:rsidR="00BD4685" w:rsidRPr="004A4E9E">
              <w:rPr>
                <w:rFonts w:ascii="Times New Roman" w:hAnsi="Times New Roman" w:cs="Times New Roman"/>
                <w:szCs w:val="20"/>
              </w:rPr>
              <w:t>função auto evaporação)</w:t>
            </w:r>
            <w:r w:rsidRPr="004A4E9E">
              <w:rPr>
                <w:rFonts w:ascii="Times New Roman" w:hAnsi="Times New Roman" w:cs="Times New Roman"/>
                <w:bCs/>
                <w:szCs w:val="20"/>
              </w:rPr>
              <w:t>;</w:t>
            </w:r>
            <w:r w:rsidRPr="004A4E9E">
              <w:rPr>
                <w:rFonts w:ascii="Times New Roman" w:hAnsi="Times New Roman" w:cs="Times New Roman"/>
                <w:szCs w:val="20"/>
              </w:rPr>
              <w:br/>
              <w:t xml:space="preserve">- Mínimo </w:t>
            </w:r>
            <w:proofErr w:type="gramStart"/>
            <w:r w:rsidRPr="004A4E9E">
              <w:rPr>
                <w:rFonts w:ascii="Times New Roman" w:hAnsi="Times New Roman" w:cs="Times New Roman"/>
                <w:szCs w:val="20"/>
              </w:rPr>
              <w:t>3</w:t>
            </w:r>
            <w:proofErr w:type="gramEnd"/>
            <w:r w:rsidRPr="004A4E9E">
              <w:rPr>
                <w:rFonts w:ascii="Times New Roman" w:hAnsi="Times New Roman" w:cs="Times New Roman"/>
                <w:szCs w:val="20"/>
              </w:rPr>
              <w:t xml:space="preserve"> velocidades de ventilação;</w:t>
            </w:r>
          </w:p>
          <w:p w:rsidR="001C344A" w:rsidRPr="004A4E9E" w:rsidRDefault="001C344A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>- Com filtro de ar;</w:t>
            </w:r>
            <w:r w:rsidRPr="004A4E9E">
              <w:rPr>
                <w:rFonts w:ascii="Times New Roman" w:hAnsi="Times New Roman" w:cs="Times New Roman"/>
                <w:szCs w:val="20"/>
              </w:rPr>
              <w:br/>
              <w:t>- Com controle remoto multifuncional;</w:t>
            </w:r>
            <w:r w:rsidRPr="004A4E9E">
              <w:rPr>
                <w:rFonts w:ascii="Times New Roman" w:hAnsi="Times New Roman" w:cs="Times New Roman"/>
                <w:szCs w:val="20"/>
              </w:rPr>
              <w:br/>
              <w:t>- Com painel LCD</w:t>
            </w:r>
            <w:r w:rsidRPr="004A4E9E">
              <w:rPr>
                <w:rFonts w:ascii="Times New Roman" w:hAnsi="Times New Roman" w:cs="Times New Roman"/>
                <w:szCs w:val="20"/>
              </w:rPr>
              <w:br/>
              <w:t>- Com timer: desliga e liga;</w:t>
            </w:r>
          </w:p>
          <w:p w:rsidR="001C344A" w:rsidRPr="004A4E9E" w:rsidRDefault="001C344A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>- Baixo ruído;</w:t>
            </w:r>
            <w:r w:rsidRPr="004A4E9E">
              <w:rPr>
                <w:rFonts w:ascii="Times New Roman" w:hAnsi="Times New Roman" w:cs="Times New Roman"/>
                <w:szCs w:val="20"/>
              </w:rPr>
              <w:br/>
              <w:t xml:space="preserve">- Com alças </w:t>
            </w:r>
            <w:proofErr w:type="gramStart"/>
            <w:r w:rsidRPr="004A4E9E">
              <w:rPr>
                <w:rFonts w:ascii="Times New Roman" w:hAnsi="Times New Roman" w:cs="Times New Roman"/>
                <w:szCs w:val="20"/>
              </w:rPr>
              <w:t>laterais ;</w:t>
            </w:r>
            <w:proofErr w:type="gramEnd"/>
            <w:r w:rsidRPr="004A4E9E">
              <w:rPr>
                <w:rFonts w:ascii="Times New Roman" w:hAnsi="Times New Roman" w:cs="Times New Roman"/>
                <w:szCs w:val="20"/>
              </w:rPr>
              <w:br/>
              <w:t>- Com Rodas</w:t>
            </w:r>
          </w:p>
          <w:p w:rsidR="001C344A" w:rsidRPr="004A4E9E" w:rsidRDefault="001C344A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>- Com todos os</w:t>
            </w:r>
            <w:proofErr w:type="gramStart"/>
            <w:r w:rsidRPr="004A4E9E">
              <w:rPr>
                <w:rFonts w:ascii="Times New Roman" w:hAnsi="Times New Roman" w:cs="Times New Roman"/>
                <w:szCs w:val="20"/>
              </w:rPr>
              <w:t xml:space="preserve">  </w:t>
            </w:r>
            <w:proofErr w:type="gramEnd"/>
            <w:r w:rsidRPr="004A4E9E">
              <w:rPr>
                <w:rFonts w:ascii="Times New Roman" w:hAnsi="Times New Roman" w:cs="Times New Roman"/>
                <w:szCs w:val="20"/>
              </w:rPr>
              <w:t>acessórios para a instalação;</w:t>
            </w:r>
          </w:p>
          <w:p w:rsidR="001C344A" w:rsidRPr="004A4E9E" w:rsidRDefault="001C344A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bCs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>- Cor branca;</w:t>
            </w:r>
          </w:p>
          <w:p w:rsidR="001C344A" w:rsidRPr="004A4E9E" w:rsidRDefault="001C344A" w:rsidP="002C2873">
            <w:pPr>
              <w:keepNext/>
              <w:suppressLineNumbers/>
              <w:suppressAutoHyphens/>
              <w:contextualSpacing/>
              <w:rPr>
                <w:rFonts w:ascii="Times New Roman" w:hAnsi="Times New Roman" w:cs="Times New Roman"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>- Garantia mínima: 12 meses</w:t>
            </w:r>
          </w:p>
          <w:p w:rsidR="001C344A" w:rsidRPr="001C344A" w:rsidRDefault="001C344A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jc w:val="left"/>
              <w:rPr>
                <w:color w:val="auto"/>
              </w:rPr>
            </w:pPr>
            <w:r w:rsidRPr="004A4E9E">
              <w:rPr>
                <w:sz w:val="20"/>
                <w:szCs w:val="20"/>
              </w:rPr>
              <w:t xml:space="preserve">Modelos sugeridos </w:t>
            </w:r>
            <w:r w:rsidRPr="004A4E9E">
              <w:rPr>
                <w:sz w:val="20"/>
                <w:szCs w:val="20"/>
                <w:lang w:eastAsia="pt-BR"/>
              </w:rPr>
              <w:t>(igual ou superior)</w:t>
            </w:r>
            <w:r w:rsidRPr="004A4E9E">
              <w:rPr>
                <w:sz w:val="20"/>
                <w:szCs w:val="20"/>
              </w:rPr>
              <w:t xml:space="preserve">: </w:t>
            </w:r>
            <w:r w:rsidRPr="004A4E9E">
              <w:rPr>
                <w:b w:val="0"/>
                <w:sz w:val="20"/>
                <w:szCs w:val="20"/>
              </w:rPr>
              <w:t xml:space="preserve">ar condicionado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olimpia</w:t>
            </w:r>
            <w:proofErr w:type="spellEnd"/>
            <w:r w:rsidRPr="004A4E9E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splendid</w:t>
            </w:r>
            <w:proofErr w:type="spellEnd"/>
            <w:r w:rsidRPr="004A4E9E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dolce</w:t>
            </w:r>
            <w:proofErr w:type="spellEnd"/>
            <w:r w:rsidRPr="004A4E9E">
              <w:rPr>
                <w:b w:val="0"/>
                <w:sz w:val="20"/>
                <w:szCs w:val="20"/>
              </w:rPr>
              <w:t xml:space="preserve"> clima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silent</w:t>
            </w:r>
            <w:proofErr w:type="spellEnd"/>
            <w:r w:rsidRPr="004A4E9E">
              <w:rPr>
                <w:b w:val="0"/>
                <w:sz w:val="20"/>
                <w:szCs w:val="20"/>
              </w:rPr>
              <w:t xml:space="preserve"> 12.000BTU </w:t>
            </w:r>
            <w:proofErr w:type="gramStart"/>
            <w:r w:rsidRPr="004A4E9E">
              <w:rPr>
                <w:b w:val="0"/>
                <w:sz w:val="20"/>
                <w:szCs w:val="20"/>
              </w:rPr>
              <w:t>220v</w:t>
            </w:r>
            <w:proofErr w:type="gramEnd"/>
          </w:p>
        </w:tc>
        <w:tc>
          <w:tcPr>
            <w:tcW w:w="380" w:type="pct"/>
            <w:vAlign w:val="center"/>
          </w:tcPr>
          <w:p w:rsidR="00C639B4" w:rsidRPr="004A4E9E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>01</w:t>
            </w:r>
          </w:p>
        </w:tc>
        <w:tc>
          <w:tcPr>
            <w:tcW w:w="455" w:type="pct"/>
            <w:vAlign w:val="center"/>
          </w:tcPr>
          <w:p w:rsidR="00C639B4" w:rsidRPr="004A4E9E" w:rsidRDefault="009E1A98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  <w:highlight w:val="yellow"/>
              </w:rPr>
            </w:pPr>
            <w:r w:rsidRPr="004A4E9E">
              <w:rPr>
                <w:b w:val="0"/>
                <w:color w:val="auto"/>
                <w:sz w:val="20"/>
                <w:szCs w:val="20"/>
              </w:rPr>
              <w:t>458218</w:t>
            </w:r>
          </w:p>
        </w:tc>
        <w:tc>
          <w:tcPr>
            <w:tcW w:w="682" w:type="pct"/>
            <w:vAlign w:val="center"/>
          </w:tcPr>
          <w:p w:rsidR="00C639B4" w:rsidRPr="004A4E9E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</w:rPr>
            </w:pPr>
            <w:r w:rsidRPr="004A4E9E">
              <w:rPr>
                <w:rFonts w:ascii="Times New Roman" w:hAnsi="Times New Roman" w:cs="Times New Roman"/>
                <w:noProof/>
                <w:szCs w:val="20"/>
              </w:rPr>
              <w:t>2.978,23</w:t>
            </w:r>
          </w:p>
        </w:tc>
        <w:tc>
          <w:tcPr>
            <w:tcW w:w="684" w:type="pct"/>
            <w:vAlign w:val="center"/>
          </w:tcPr>
          <w:p w:rsidR="00C639B4" w:rsidRPr="004A4E9E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  <w:highlight w:val="yellow"/>
              </w:rPr>
            </w:pPr>
            <w:r w:rsidRPr="004A4E9E">
              <w:rPr>
                <w:rFonts w:ascii="Times New Roman" w:hAnsi="Times New Roman" w:cs="Times New Roman"/>
                <w:b/>
                <w:noProof/>
                <w:szCs w:val="20"/>
              </w:rPr>
              <w:t>2.978,23</w:t>
            </w:r>
          </w:p>
        </w:tc>
        <w:tc>
          <w:tcPr>
            <w:tcW w:w="981" w:type="pct"/>
          </w:tcPr>
          <w:p w:rsidR="00C639B4" w:rsidRDefault="00C639B4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Pr="00C639B4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991043" cy="1520456"/>
                  <wp:effectExtent l="19050" t="0" r="0" b="0"/>
                  <wp:docPr id="2" name="prod-main-img" descr="Ar-Condicionado Portátil Olimpia Splendid 12000 BTUs Frio Sil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-main-img" descr="Ar-Condicionado Portátil Olimpia Splendid 12000 BTUs Frio Sil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53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F6" w:rsidRPr="00275C50" w:rsidTr="00275C50">
        <w:trPr>
          <w:trHeight w:val="670"/>
        </w:trPr>
        <w:tc>
          <w:tcPr>
            <w:tcW w:w="305" w:type="pct"/>
            <w:gridSpan w:val="2"/>
            <w:vAlign w:val="center"/>
          </w:tcPr>
          <w:p w:rsidR="007646F6" w:rsidRPr="001C344A" w:rsidRDefault="007646F6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C344A">
              <w:rPr>
                <w:rFonts w:ascii="Times New Roman" w:hAnsi="Times New Roman" w:cs="Times New Roman"/>
                <w:b/>
                <w:sz w:val="22"/>
                <w:szCs w:val="22"/>
              </w:rPr>
              <w:t>57</w:t>
            </w:r>
          </w:p>
        </w:tc>
        <w:tc>
          <w:tcPr>
            <w:tcW w:w="1513" w:type="pct"/>
            <w:vAlign w:val="center"/>
          </w:tcPr>
          <w:p w:rsidR="004A4E9E" w:rsidRDefault="004A4E9E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b/>
                <w:szCs w:val="20"/>
              </w:rPr>
            </w:pPr>
          </w:p>
          <w:p w:rsidR="001C344A" w:rsidRPr="004A4E9E" w:rsidRDefault="001C344A" w:rsidP="002C2873">
            <w:pPr>
              <w:pStyle w:val="PargrafodaLista"/>
              <w:keepNext/>
              <w:suppressLineNumbers/>
              <w:suppressAutoHyphens/>
              <w:ind w:left="0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4A4E9E">
              <w:rPr>
                <w:rFonts w:ascii="Times New Roman" w:hAnsi="Times New Roman" w:cs="Times New Roman"/>
                <w:b/>
                <w:szCs w:val="20"/>
              </w:rPr>
              <w:t>Cafeteira expresso automática</w:t>
            </w:r>
            <w:proofErr w:type="gramEnd"/>
            <w:r w:rsidRPr="004A4E9E">
              <w:rPr>
                <w:rFonts w:ascii="Times New Roman" w:hAnsi="Times New Roman" w:cs="Times New Roman"/>
                <w:b/>
                <w:szCs w:val="20"/>
              </w:rPr>
              <w:t xml:space="preserve"> para café com </w:t>
            </w:r>
            <w:r w:rsidRPr="004A4E9E">
              <w:rPr>
                <w:rFonts w:ascii="Times New Roman" w:hAnsi="Times New Roman" w:cs="Times New Roman"/>
                <w:b/>
                <w:szCs w:val="20"/>
                <w:u w:val="single"/>
              </w:rPr>
              <w:t>grãos</w:t>
            </w:r>
            <w:r w:rsidRPr="004A4E9E">
              <w:rPr>
                <w:rFonts w:ascii="Times New Roman" w:hAnsi="Times New Roman" w:cs="Times New Roman"/>
                <w:szCs w:val="20"/>
              </w:rPr>
              <w:t>:</w:t>
            </w:r>
          </w:p>
          <w:p w:rsidR="001C344A" w:rsidRPr="004A4E9E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 xml:space="preserve">Reservatório de grãos para no mínimo 500 gramas e de água com mínimo 2 litros, com moedor de cerâmica e potência mínima de </w:t>
            </w:r>
            <w:proofErr w:type="gramStart"/>
            <w:r w:rsidRPr="004A4E9E">
              <w:rPr>
                <w:rFonts w:ascii="Times New Roman" w:hAnsi="Times New Roman" w:cs="Times New Roman"/>
                <w:szCs w:val="20"/>
              </w:rPr>
              <w:t>1800w</w:t>
            </w:r>
            <w:proofErr w:type="gramEnd"/>
            <w:r w:rsidRPr="004A4E9E">
              <w:rPr>
                <w:rFonts w:ascii="Times New Roman" w:hAnsi="Times New Roman" w:cs="Times New Roman"/>
                <w:szCs w:val="20"/>
              </w:rPr>
              <w:t>, moagem ajustável,  display digital, bico vaporizador em aço inoxidável, pressão da bomba hidráulica: mínimo 15 bar. Voltagem de 220 volts, cor predominante: preto, cinza ou prata. Com garantia mínima 12 (doze) meses.</w:t>
            </w:r>
          </w:p>
          <w:p w:rsidR="007646F6" w:rsidRPr="001C344A" w:rsidRDefault="001C344A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color w:val="auto"/>
                <w:sz w:val="22"/>
                <w:szCs w:val="22"/>
              </w:rPr>
            </w:pPr>
            <w:r w:rsidRPr="004A4E9E">
              <w:rPr>
                <w:sz w:val="20"/>
                <w:szCs w:val="20"/>
              </w:rPr>
              <w:t xml:space="preserve">Modelo sugerido (igual ou similar): </w:t>
            </w:r>
            <w:proofErr w:type="gramStart"/>
            <w:r w:rsidRPr="004A4E9E">
              <w:rPr>
                <w:b w:val="0"/>
                <w:sz w:val="20"/>
                <w:szCs w:val="20"/>
              </w:rPr>
              <w:t>Cafeteira Expresso</w:t>
            </w:r>
            <w:proofErr w:type="gramEnd"/>
            <w:r w:rsidRPr="004A4E9E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Lirika</w:t>
            </w:r>
            <w:proofErr w:type="spellEnd"/>
            <w:r w:rsidRPr="004A4E9E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Plus</w:t>
            </w:r>
            <w:proofErr w:type="spellEnd"/>
            <w:r w:rsidRPr="004A4E9E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Saeco</w:t>
            </w:r>
            <w:proofErr w:type="spellEnd"/>
            <w:r w:rsidRPr="004A4E9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380" w:type="pct"/>
            <w:vAlign w:val="center"/>
          </w:tcPr>
          <w:p w:rsidR="007646F6" w:rsidRP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1C344A">
              <w:rPr>
                <w:rFonts w:ascii="Times New Roman" w:hAnsi="Times New Roman" w:cs="Times New Roman"/>
                <w:szCs w:val="20"/>
              </w:rPr>
              <w:t>01</w:t>
            </w:r>
          </w:p>
        </w:tc>
        <w:tc>
          <w:tcPr>
            <w:tcW w:w="455" w:type="pct"/>
            <w:vAlign w:val="center"/>
          </w:tcPr>
          <w:p w:rsidR="007646F6" w:rsidRPr="001C344A" w:rsidRDefault="007646F6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82" w:type="pct"/>
            <w:vAlign w:val="center"/>
          </w:tcPr>
          <w:p w:rsidR="007646F6" w:rsidRP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C344A">
              <w:rPr>
                <w:rFonts w:ascii="Times New Roman" w:hAnsi="Times New Roman" w:cs="Times New Roman"/>
                <w:noProof/>
                <w:sz w:val="22"/>
                <w:szCs w:val="22"/>
              </w:rPr>
              <w:t>3.442,00</w:t>
            </w:r>
          </w:p>
        </w:tc>
        <w:tc>
          <w:tcPr>
            <w:tcW w:w="684" w:type="pct"/>
            <w:vAlign w:val="center"/>
          </w:tcPr>
          <w:p w:rsidR="007646F6" w:rsidRP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1C344A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3.442,00</w:t>
            </w:r>
          </w:p>
        </w:tc>
        <w:tc>
          <w:tcPr>
            <w:tcW w:w="981" w:type="pct"/>
          </w:tcPr>
          <w:p w:rsidR="007646F6" w:rsidRPr="001C344A" w:rsidRDefault="007646F6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</w:rPr>
            </w:pPr>
          </w:p>
          <w:p w:rsidR="001C344A" w:rsidRP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P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noProof/>
                <w:lang w:eastAsia="pt-BR"/>
              </w:rPr>
            </w:pPr>
          </w:p>
          <w:p w:rsidR="001C344A" w:rsidRP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</w:rPr>
            </w:pPr>
            <w:r w:rsidRPr="001C344A">
              <w:rPr>
                <w:noProof/>
              </w:rPr>
              <w:drawing>
                <wp:inline distT="0" distB="0" distL="0" distR="0">
                  <wp:extent cx="1084580" cy="1722755"/>
                  <wp:effectExtent l="19050" t="0" r="1270" b="0"/>
                  <wp:docPr id="5" name="Imagem 5" descr="ANd9GcR3wNWfqUXfsXgHhwwASOCauwqmsmIWiX-UFgTFWDgC9pmwumw&amp;usqp=C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Nd9GcR3wNWfqUXfsXgHhwwASOCauwqmsmIWiX-UFgTFWDgC9pmwumw&amp;usqp=C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7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F6" w:rsidRPr="00275C50" w:rsidTr="009E1A98">
        <w:trPr>
          <w:trHeight w:val="3858"/>
        </w:trPr>
        <w:tc>
          <w:tcPr>
            <w:tcW w:w="305" w:type="pct"/>
            <w:gridSpan w:val="2"/>
            <w:vAlign w:val="center"/>
          </w:tcPr>
          <w:p w:rsidR="007646F6" w:rsidRPr="001C344A" w:rsidRDefault="007646F6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C344A">
              <w:rPr>
                <w:rFonts w:ascii="Times New Roman" w:hAnsi="Times New Roman" w:cs="Times New Roman"/>
                <w:b/>
                <w:szCs w:val="20"/>
              </w:rPr>
              <w:lastRenderedPageBreak/>
              <w:t>58</w:t>
            </w:r>
          </w:p>
        </w:tc>
        <w:tc>
          <w:tcPr>
            <w:tcW w:w="1513" w:type="pct"/>
            <w:vAlign w:val="center"/>
          </w:tcPr>
          <w:p w:rsidR="007646F6" w:rsidRPr="004A4E9E" w:rsidRDefault="001C344A" w:rsidP="002C2873">
            <w:pPr>
              <w:pStyle w:val="SemEspaamento"/>
              <w:keepNext/>
              <w:suppressLineNumbers/>
              <w:tabs>
                <w:tab w:val="left" w:pos="2539"/>
              </w:tabs>
              <w:ind w:left="0"/>
              <w:contextualSpacing/>
              <w:rPr>
                <w:b w:val="0"/>
                <w:color w:val="auto"/>
                <w:sz w:val="20"/>
                <w:szCs w:val="20"/>
              </w:rPr>
            </w:pPr>
            <w:r w:rsidRPr="004A4E9E">
              <w:rPr>
                <w:sz w:val="20"/>
                <w:szCs w:val="20"/>
              </w:rPr>
              <w:t xml:space="preserve">HD externo portátil, </w:t>
            </w:r>
            <w:r w:rsidRPr="004A4E9E">
              <w:rPr>
                <w:sz w:val="20"/>
                <w:szCs w:val="20"/>
                <w:u w:val="single"/>
              </w:rPr>
              <w:t>capacidade</w:t>
            </w:r>
            <w:r w:rsidRPr="004A4E9E">
              <w:rPr>
                <w:sz w:val="20"/>
                <w:szCs w:val="20"/>
              </w:rPr>
              <w:t xml:space="preserve"> </w:t>
            </w:r>
            <w:r w:rsidRPr="004A4E9E">
              <w:rPr>
                <w:sz w:val="20"/>
                <w:szCs w:val="20"/>
                <w:u w:val="single"/>
              </w:rPr>
              <w:t>mínima de armazenamento de</w:t>
            </w:r>
            <w:r w:rsidRPr="004A4E9E">
              <w:rPr>
                <w:sz w:val="20"/>
                <w:szCs w:val="20"/>
              </w:rPr>
              <w:t xml:space="preserve"> </w:t>
            </w:r>
            <w:r w:rsidRPr="004A4E9E">
              <w:rPr>
                <w:sz w:val="20"/>
                <w:szCs w:val="20"/>
                <w:u w:val="single"/>
              </w:rPr>
              <w:t>3TB</w:t>
            </w:r>
            <w:r w:rsidRPr="004A4E9E">
              <w:rPr>
                <w:b w:val="0"/>
                <w:sz w:val="20"/>
                <w:szCs w:val="20"/>
              </w:rPr>
              <w:t xml:space="preserve">, USB 3.0 com cabo de conexão, </w:t>
            </w:r>
            <w:r w:rsidRPr="004A4E9E">
              <w:rPr>
                <w:rStyle w:val="descriptiondescriptionui-xdq6yf-1"/>
                <w:b w:val="0"/>
                <w:sz w:val="20"/>
                <w:szCs w:val="20"/>
              </w:rPr>
              <w:t xml:space="preserve">Rotação mínima de 5400 </w:t>
            </w:r>
            <w:proofErr w:type="spellStart"/>
            <w:proofErr w:type="gramStart"/>
            <w:r w:rsidRPr="004A4E9E">
              <w:rPr>
                <w:rStyle w:val="descriptiondescriptionui-xdq6yf-1"/>
                <w:b w:val="0"/>
                <w:sz w:val="20"/>
                <w:szCs w:val="20"/>
              </w:rPr>
              <w:t>Rpm</w:t>
            </w:r>
            <w:proofErr w:type="spellEnd"/>
            <w:proofErr w:type="gramEnd"/>
            <w:r w:rsidRPr="004A4E9E">
              <w:rPr>
                <w:rStyle w:val="descriptiondescriptionui-xdq6yf-1"/>
                <w:b w:val="0"/>
                <w:sz w:val="20"/>
                <w:szCs w:val="20"/>
              </w:rPr>
              <w:t xml:space="preserve">, </w:t>
            </w:r>
            <w:r w:rsidRPr="004A4E9E">
              <w:rPr>
                <w:b w:val="0"/>
                <w:sz w:val="20"/>
                <w:szCs w:val="20"/>
              </w:rPr>
              <w:t>cor preto/cinza. Compatível com os sistemas operacionais Windows 7, 8 e 10. Com garantia mínima de 12 meses.  </w:t>
            </w:r>
            <w:r w:rsidRPr="004A4E9E">
              <w:rPr>
                <w:b w:val="0"/>
                <w:sz w:val="20"/>
                <w:szCs w:val="20"/>
              </w:rPr>
              <w:br/>
              <w:t xml:space="preserve"> </w:t>
            </w:r>
            <w:r w:rsidRPr="004A4E9E">
              <w:rPr>
                <w:sz w:val="20"/>
                <w:szCs w:val="20"/>
              </w:rPr>
              <w:t>- Modelo sugerido (igual ou similar):</w:t>
            </w:r>
            <w:r w:rsidRPr="004A4E9E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A4E9E">
              <w:rPr>
                <w:b w:val="0"/>
                <w:sz w:val="20"/>
                <w:szCs w:val="20"/>
              </w:rPr>
              <w:t>Hd</w:t>
            </w:r>
            <w:proofErr w:type="spellEnd"/>
            <w:proofErr w:type="gramEnd"/>
            <w:r w:rsidRPr="004A4E9E">
              <w:rPr>
                <w:b w:val="0"/>
                <w:sz w:val="20"/>
                <w:szCs w:val="20"/>
              </w:rPr>
              <w:t xml:space="preserve"> Externo 3Tb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Seagate</w:t>
            </w:r>
            <w:proofErr w:type="spellEnd"/>
            <w:r w:rsidRPr="004A4E9E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Expansion</w:t>
            </w:r>
            <w:proofErr w:type="spellEnd"/>
            <w:r w:rsidRPr="004A4E9E">
              <w:rPr>
                <w:b w:val="0"/>
                <w:sz w:val="20"/>
                <w:szCs w:val="20"/>
              </w:rPr>
              <w:t xml:space="preserve">  -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Usb</w:t>
            </w:r>
            <w:proofErr w:type="spellEnd"/>
            <w:r w:rsidRPr="004A4E9E">
              <w:rPr>
                <w:b w:val="0"/>
                <w:sz w:val="20"/>
                <w:szCs w:val="20"/>
              </w:rPr>
              <w:t xml:space="preserve"> 3.0 - Stea3000400 | Mini </w:t>
            </w:r>
            <w:proofErr w:type="spellStart"/>
            <w:r w:rsidRPr="004A4E9E">
              <w:rPr>
                <w:b w:val="0"/>
                <w:sz w:val="20"/>
                <w:szCs w:val="20"/>
              </w:rPr>
              <w:t>Hd</w:t>
            </w:r>
            <w:proofErr w:type="spellEnd"/>
            <w:r w:rsidRPr="004A4E9E">
              <w:rPr>
                <w:b w:val="0"/>
                <w:sz w:val="20"/>
                <w:szCs w:val="20"/>
              </w:rPr>
              <w:t>, Compacto</w:t>
            </w:r>
          </w:p>
        </w:tc>
        <w:tc>
          <w:tcPr>
            <w:tcW w:w="380" w:type="pct"/>
            <w:vAlign w:val="center"/>
          </w:tcPr>
          <w:p w:rsidR="007646F6" w:rsidRPr="004A4E9E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>08</w:t>
            </w:r>
          </w:p>
        </w:tc>
        <w:tc>
          <w:tcPr>
            <w:tcW w:w="455" w:type="pct"/>
            <w:vAlign w:val="center"/>
          </w:tcPr>
          <w:p w:rsidR="007646F6" w:rsidRPr="004A4E9E" w:rsidRDefault="001C344A" w:rsidP="002C2873">
            <w:pPr>
              <w:pStyle w:val="SemEspaamento"/>
              <w:keepNext/>
              <w:suppressLineNumbers/>
              <w:ind w:left="0"/>
              <w:contextualSpacing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A4E9E">
              <w:rPr>
                <w:b w:val="0"/>
                <w:sz w:val="20"/>
                <w:szCs w:val="20"/>
              </w:rPr>
              <w:t>422666</w:t>
            </w:r>
          </w:p>
        </w:tc>
        <w:tc>
          <w:tcPr>
            <w:tcW w:w="682" w:type="pct"/>
            <w:vAlign w:val="center"/>
          </w:tcPr>
          <w:p w:rsidR="007646F6" w:rsidRPr="004A4E9E" w:rsidRDefault="009E1A98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</w:rPr>
            </w:pPr>
            <w:r w:rsidRPr="004A4E9E">
              <w:rPr>
                <w:rFonts w:ascii="Times New Roman" w:hAnsi="Times New Roman" w:cs="Times New Roman"/>
                <w:szCs w:val="20"/>
              </w:rPr>
              <w:t>1.460,32</w:t>
            </w:r>
          </w:p>
        </w:tc>
        <w:tc>
          <w:tcPr>
            <w:tcW w:w="684" w:type="pct"/>
            <w:vAlign w:val="center"/>
          </w:tcPr>
          <w:p w:rsidR="007646F6" w:rsidRPr="004A4E9E" w:rsidRDefault="009E1A98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Cs w:val="20"/>
              </w:rPr>
            </w:pPr>
            <w:r w:rsidRPr="004A4E9E">
              <w:rPr>
                <w:rFonts w:ascii="Times New Roman" w:hAnsi="Times New Roman" w:cs="Times New Roman"/>
                <w:b/>
                <w:szCs w:val="20"/>
              </w:rPr>
              <w:t>11.682,56</w:t>
            </w:r>
          </w:p>
        </w:tc>
        <w:tc>
          <w:tcPr>
            <w:tcW w:w="981" w:type="pct"/>
          </w:tcPr>
          <w:p w:rsidR="007646F6" w:rsidRDefault="007646F6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</w:rPr>
            </w:pPr>
          </w:p>
          <w:p w:rsidR="009E1A98" w:rsidRDefault="009E1A98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</w:rPr>
            </w:pPr>
          </w:p>
          <w:p w:rsidR="001C344A" w:rsidRPr="001C344A" w:rsidRDefault="001C344A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noProof/>
                <w:szCs w:val="20"/>
              </w:rPr>
            </w:pPr>
            <w:r w:rsidRPr="001C344A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991043" cy="1531088"/>
                  <wp:effectExtent l="19050" t="0" r="0" b="0"/>
                  <wp:docPr id="1" name="Imagem 2" descr="https://images0.kabum.com.br/produtos/fotos/72470/72470_1452013359_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0.kabum.com.br/produtos/fotos/72470/72470_1452013359_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47" cy="1528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C50" w:rsidRPr="00275C50" w:rsidTr="009918EF">
        <w:trPr>
          <w:trHeight w:val="259"/>
        </w:trPr>
        <w:tc>
          <w:tcPr>
            <w:tcW w:w="3335" w:type="pct"/>
            <w:gridSpan w:val="6"/>
            <w:vAlign w:val="center"/>
          </w:tcPr>
          <w:p w:rsidR="00275C50" w:rsidRPr="001075E5" w:rsidRDefault="001075E5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highlight w:val="yellow"/>
                <w:lang w:eastAsia="pt-BR"/>
              </w:rPr>
            </w:pPr>
            <w:r w:rsidRPr="001075E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t-BR"/>
              </w:rPr>
              <w:t>TOTAL</w:t>
            </w:r>
          </w:p>
        </w:tc>
        <w:tc>
          <w:tcPr>
            <w:tcW w:w="1665" w:type="pct"/>
            <w:gridSpan w:val="2"/>
            <w:vAlign w:val="center"/>
          </w:tcPr>
          <w:p w:rsidR="001075E5" w:rsidRPr="001075E5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5E5">
              <w:rPr>
                <w:rFonts w:ascii="Times New Roman" w:hAnsi="Times New Roman" w:cs="Times New Roman"/>
                <w:b/>
                <w:sz w:val="28"/>
                <w:szCs w:val="28"/>
              </w:rPr>
              <w:t>R$</w:t>
            </w:r>
            <w:proofErr w:type="gramStart"/>
            <w:r w:rsidRPr="001075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075E5" w:rsidRPr="001075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End"/>
            <w:r w:rsidR="00980EC9">
              <w:rPr>
                <w:rFonts w:ascii="Calibri" w:hAnsi="Calibri"/>
                <w:b/>
                <w:color w:val="000000"/>
                <w:sz w:val="28"/>
                <w:szCs w:val="28"/>
              </w:rPr>
              <w:t>79.935,46</w:t>
            </w:r>
            <w:r w:rsidR="001075E5" w:rsidRPr="001075E5">
              <w:rPr>
                <w:rFonts w:ascii="Calibri" w:hAnsi="Calibri"/>
                <w:b/>
                <w:color w:val="000000"/>
                <w:sz w:val="28"/>
                <w:szCs w:val="28"/>
              </w:rPr>
              <w:t xml:space="preserve"> </w:t>
            </w:r>
          </w:p>
          <w:p w:rsidR="00275C50" w:rsidRPr="004A4E9E" w:rsidRDefault="00275C50" w:rsidP="002C2873">
            <w:pPr>
              <w:pStyle w:val="PargrafodaLista"/>
              <w:keepNext/>
              <w:suppressLineNumbers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</w:tbl>
    <w:p w:rsidR="00275C50" w:rsidRDefault="00275C50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9918EF">
        <w:rPr>
          <w:rFonts w:ascii="Times New Roman" w:hAnsi="Times New Roman" w:cs="Times New Roman"/>
          <w:b/>
          <w:color w:val="000000"/>
          <w:sz w:val="24"/>
        </w:rPr>
        <w:t xml:space="preserve">Caso haja diferença entre a especificação constante deste documento e a constante no sistema </w:t>
      </w:r>
      <w:proofErr w:type="spellStart"/>
      <w:r w:rsidRPr="009918EF">
        <w:rPr>
          <w:rFonts w:ascii="Times New Roman" w:hAnsi="Times New Roman" w:cs="Times New Roman"/>
          <w:b/>
          <w:color w:val="000000"/>
          <w:sz w:val="24"/>
        </w:rPr>
        <w:t>Comprasnet</w:t>
      </w:r>
      <w:proofErr w:type="spellEnd"/>
      <w:r w:rsidRPr="009918EF">
        <w:rPr>
          <w:rFonts w:ascii="Times New Roman" w:hAnsi="Times New Roman" w:cs="Times New Roman"/>
          <w:b/>
          <w:color w:val="000000"/>
          <w:sz w:val="24"/>
        </w:rPr>
        <w:t>, prevalecerá a constante deste termo de referência</w:t>
      </w:r>
      <w:r w:rsidRPr="00275C50">
        <w:rPr>
          <w:rFonts w:ascii="Times New Roman" w:hAnsi="Times New Roman" w:cs="Times New Roman"/>
          <w:color w:val="000000"/>
          <w:sz w:val="24"/>
        </w:rPr>
        <w:t>, tendo em vista a inexistência de CATMAT que contemple as especificações mínimas do item pretendido.</w:t>
      </w:r>
    </w:p>
    <w:p w:rsidR="002C2873" w:rsidRPr="002C2873" w:rsidRDefault="00275C50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</w:pPr>
      <w:r w:rsidRPr="0084486B">
        <w:rPr>
          <w:rFonts w:ascii="Times New Roman" w:hAnsi="Times New Roman" w:cs="Times New Roman"/>
          <w:color w:val="000000"/>
          <w:sz w:val="24"/>
        </w:rPr>
        <w:t xml:space="preserve">O prazo de vigência da contratação será adstrito à vigência dos respectivos créditos orçamentários, </w:t>
      </w:r>
      <w:r w:rsidRPr="0084486B">
        <w:rPr>
          <w:rFonts w:ascii="Times New Roman" w:hAnsi="Times New Roman" w:cs="Times New Roman"/>
          <w:bCs/>
          <w:iCs/>
          <w:color w:val="000000"/>
          <w:sz w:val="24"/>
        </w:rPr>
        <w:t>prorrogável na forma do art. 57, § 1°, da Lei n° 8.666/93.</w:t>
      </w:r>
    </w:p>
    <w:p w:rsidR="00A25E48" w:rsidRPr="00E7775F" w:rsidRDefault="00A25E48" w:rsidP="002C2873">
      <w:pPr>
        <w:pStyle w:val="Nivel1"/>
        <w:suppressLineNumbers/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 w:rsidRPr="00E7775F">
        <w:rPr>
          <w:rFonts w:ascii="Times New Roman" w:hAnsi="Times New Roman" w:cs="Times New Roman"/>
          <w:sz w:val="24"/>
          <w:szCs w:val="24"/>
        </w:rPr>
        <w:t>JUSTIFICATIVA E OBJETIVO DA CONTRATAÇÃO</w:t>
      </w:r>
    </w:p>
    <w:p w:rsidR="002D7E8D" w:rsidRDefault="002D7E8D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2D7E8D">
        <w:rPr>
          <w:rFonts w:ascii="Times New Roman" w:hAnsi="Times New Roman" w:cs="Times New Roman"/>
          <w:b w:val="0"/>
          <w:sz w:val="24"/>
          <w:szCs w:val="24"/>
        </w:rPr>
        <w:t xml:space="preserve">Tendo em vista que as especificações constantes das Requisições apresentaram inconsistências na descrição dos itens e/ou fizeram constar descrição com identificável direcionamento para uma única marca/modelo, sem apresentação de argumentos técnicos capazes de justificar que a demanda somente seria </w:t>
      </w:r>
    </w:p>
    <w:p w:rsidR="002D7E8D" w:rsidRPr="0084486B" w:rsidRDefault="002D7E8D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84486B">
        <w:rPr>
          <w:rFonts w:ascii="Times New Roman" w:hAnsi="Times New Roman" w:cs="Times New Roman"/>
          <w:b w:val="0"/>
          <w:sz w:val="24"/>
          <w:szCs w:val="24"/>
        </w:rPr>
        <w:t>Trata-se de licitação para atender às demandas solicitadas por intermédio das seguintes requisições:</w:t>
      </w:r>
    </w:p>
    <w:p w:rsidR="002D7E8D" w:rsidRPr="0084486B" w:rsidRDefault="002D7E8D" w:rsidP="002C2873">
      <w:pPr>
        <w:pStyle w:val="Nivel1"/>
        <w:numPr>
          <w:ilvl w:val="0"/>
          <w:numId w:val="0"/>
        </w:numPr>
        <w:suppressLineNumbers/>
        <w:suppressAutoHyphens/>
        <w:spacing w:before="0" w:after="0"/>
        <w:ind w:firstLine="851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84486B">
        <w:rPr>
          <w:rFonts w:ascii="Times New Roman" w:hAnsi="Times New Roman" w:cs="Times New Roman"/>
          <w:b w:val="0"/>
          <w:color w:val="FF0000"/>
          <w:sz w:val="24"/>
          <w:szCs w:val="24"/>
        </w:rPr>
        <w:t xml:space="preserve"> </w:t>
      </w:r>
      <w:r w:rsidRPr="0084486B">
        <w:rPr>
          <w:rFonts w:ascii="Times New Roman" w:hAnsi="Times New Roman" w:cs="Times New Roman"/>
          <w:b w:val="0"/>
          <w:sz w:val="24"/>
          <w:szCs w:val="24"/>
        </w:rPr>
        <w:t xml:space="preserve">- Requisição nº 09 – Com </w:t>
      </w:r>
      <w:proofErr w:type="spellStart"/>
      <w:r w:rsidRPr="0084486B">
        <w:rPr>
          <w:rFonts w:ascii="Times New Roman" w:hAnsi="Times New Roman" w:cs="Times New Roman"/>
          <w:b w:val="0"/>
          <w:sz w:val="24"/>
          <w:szCs w:val="24"/>
        </w:rPr>
        <w:t>Soc</w:t>
      </w:r>
      <w:proofErr w:type="spellEnd"/>
      <w:r w:rsidRPr="0084486B">
        <w:rPr>
          <w:rFonts w:ascii="Times New Roman" w:hAnsi="Times New Roman" w:cs="Times New Roman"/>
          <w:b w:val="0"/>
          <w:sz w:val="24"/>
          <w:szCs w:val="24"/>
        </w:rPr>
        <w:t>/SEF de 29 de junho 2020, do Chefe da Seção de Comunicação social da SEF;</w:t>
      </w:r>
    </w:p>
    <w:p w:rsidR="002D7E8D" w:rsidRPr="0084486B" w:rsidRDefault="002D7E8D" w:rsidP="002C2873">
      <w:pPr>
        <w:pStyle w:val="Nivel1"/>
        <w:numPr>
          <w:ilvl w:val="0"/>
          <w:numId w:val="0"/>
        </w:numPr>
        <w:suppressLineNumbers/>
        <w:suppressAutoHyphens/>
        <w:spacing w:before="0" w:after="0"/>
        <w:ind w:firstLine="851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84486B">
        <w:rPr>
          <w:rFonts w:ascii="Times New Roman" w:hAnsi="Times New Roman" w:cs="Times New Roman"/>
          <w:b w:val="0"/>
          <w:sz w:val="24"/>
          <w:szCs w:val="24"/>
        </w:rPr>
        <w:t xml:space="preserve">-Requisição nº 014 - SG3/SEF, de 18 de junho de 2020, do Chefe da Seção de Gabinete </w:t>
      </w:r>
      <w:proofErr w:type="gramStart"/>
      <w:r w:rsidRPr="0084486B">
        <w:rPr>
          <w:rFonts w:ascii="Times New Roman" w:hAnsi="Times New Roman" w:cs="Times New Roman"/>
          <w:b w:val="0"/>
          <w:sz w:val="24"/>
          <w:szCs w:val="24"/>
        </w:rPr>
        <w:t>3</w:t>
      </w:r>
      <w:proofErr w:type="gramEnd"/>
      <w:r w:rsidRPr="0084486B">
        <w:rPr>
          <w:rFonts w:ascii="Times New Roman" w:hAnsi="Times New Roman" w:cs="Times New Roman"/>
          <w:b w:val="0"/>
          <w:sz w:val="24"/>
          <w:szCs w:val="24"/>
        </w:rPr>
        <w:t xml:space="preserve"> da SEF;</w:t>
      </w:r>
    </w:p>
    <w:p w:rsidR="002D7E8D" w:rsidRPr="0084486B" w:rsidRDefault="002D7E8D" w:rsidP="002C2873">
      <w:pPr>
        <w:pStyle w:val="Nivel1"/>
        <w:numPr>
          <w:ilvl w:val="0"/>
          <w:numId w:val="0"/>
        </w:numPr>
        <w:suppressLineNumbers/>
        <w:suppressAutoHyphens/>
        <w:spacing w:before="0" w:after="0"/>
        <w:ind w:firstLine="851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84486B">
        <w:rPr>
          <w:rFonts w:ascii="Times New Roman" w:hAnsi="Times New Roman" w:cs="Times New Roman"/>
          <w:b w:val="0"/>
          <w:sz w:val="24"/>
          <w:szCs w:val="24"/>
        </w:rPr>
        <w:t xml:space="preserve">- Requisição nº 06 – </w:t>
      </w:r>
      <w:proofErr w:type="spellStart"/>
      <w:proofErr w:type="gramStart"/>
      <w:r w:rsidRPr="0084486B">
        <w:rPr>
          <w:rFonts w:ascii="Times New Roman" w:hAnsi="Times New Roman" w:cs="Times New Roman"/>
          <w:b w:val="0"/>
          <w:sz w:val="24"/>
          <w:szCs w:val="24"/>
        </w:rPr>
        <w:t>SeçLog</w:t>
      </w:r>
      <w:proofErr w:type="spellEnd"/>
      <w:proofErr w:type="gramEnd"/>
      <w:r w:rsidRPr="0084486B">
        <w:rPr>
          <w:rFonts w:ascii="Times New Roman" w:hAnsi="Times New Roman" w:cs="Times New Roman"/>
          <w:b w:val="0"/>
          <w:sz w:val="24"/>
          <w:szCs w:val="24"/>
        </w:rPr>
        <w:t>/</w:t>
      </w:r>
      <w:proofErr w:type="spellStart"/>
      <w:r w:rsidRPr="0084486B">
        <w:rPr>
          <w:rFonts w:ascii="Times New Roman" w:hAnsi="Times New Roman" w:cs="Times New Roman"/>
          <w:b w:val="0"/>
          <w:sz w:val="24"/>
          <w:szCs w:val="24"/>
        </w:rPr>
        <w:t>CCIEx</w:t>
      </w:r>
      <w:proofErr w:type="spellEnd"/>
      <w:r w:rsidRPr="0084486B">
        <w:rPr>
          <w:rFonts w:ascii="Times New Roman" w:hAnsi="Times New Roman" w:cs="Times New Roman"/>
          <w:b w:val="0"/>
          <w:sz w:val="24"/>
          <w:szCs w:val="24"/>
        </w:rPr>
        <w:t xml:space="preserve"> de 18 de março 2020, do Subchefe do centro de Controle Interno do Exército;</w:t>
      </w:r>
    </w:p>
    <w:p w:rsidR="002D7E8D" w:rsidRPr="0084486B" w:rsidRDefault="002D7E8D" w:rsidP="002C2873">
      <w:pPr>
        <w:pStyle w:val="Nivel1"/>
        <w:numPr>
          <w:ilvl w:val="0"/>
          <w:numId w:val="0"/>
        </w:numPr>
        <w:suppressLineNumbers/>
        <w:suppressAutoHyphens/>
        <w:spacing w:before="0" w:after="0"/>
        <w:ind w:firstLine="851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84486B">
        <w:rPr>
          <w:rFonts w:ascii="Times New Roman" w:hAnsi="Times New Roman" w:cs="Times New Roman"/>
          <w:b w:val="0"/>
          <w:sz w:val="24"/>
          <w:szCs w:val="24"/>
        </w:rPr>
        <w:t xml:space="preserve">- Requisição nº 015 – </w:t>
      </w:r>
      <w:proofErr w:type="spellStart"/>
      <w:r w:rsidRPr="0084486B">
        <w:rPr>
          <w:rFonts w:ascii="Times New Roman" w:hAnsi="Times New Roman" w:cs="Times New Roman"/>
          <w:b w:val="0"/>
          <w:sz w:val="24"/>
          <w:szCs w:val="24"/>
        </w:rPr>
        <w:t>Gab</w:t>
      </w:r>
      <w:proofErr w:type="spellEnd"/>
      <w:r w:rsidRPr="0084486B">
        <w:rPr>
          <w:rFonts w:ascii="Times New Roman" w:hAnsi="Times New Roman" w:cs="Times New Roman"/>
          <w:b w:val="0"/>
          <w:sz w:val="24"/>
          <w:szCs w:val="24"/>
        </w:rPr>
        <w:t xml:space="preserve"> SEF, de 15 de junho de 2020, do Assistente do Secretário de Economia e Finanças; </w:t>
      </w:r>
    </w:p>
    <w:p w:rsidR="006B045C" w:rsidRDefault="002D7E8D" w:rsidP="002C2873">
      <w:pPr>
        <w:pStyle w:val="Nivel1"/>
        <w:numPr>
          <w:ilvl w:val="0"/>
          <w:numId w:val="0"/>
        </w:numPr>
        <w:suppressLineNumbers/>
        <w:suppressAutoHyphens/>
        <w:spacing w:before="0" w:after="0"/>
        <w:ind w:firstLine="851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84486B">
        <w:rPr>
          <w:rFonts w:ascii="Times New Roman" w:hAnsi="Times New Roman" w:cs="Times New Roman"/>
          <w:b w:val="0"/>
          <w:sz w:val="24"/>
          <w:szCs w:val="24"/>
        </w:rPr>
        <w:t xml:space="preserve">- Requisição nº 052 – </w:t>
      </w:r>
      <w:proofErr w:type="spellStart"/>
      <w:r w:rsidRPr="0084486B">
        <w:rPr>
          <w:rFonts w:ascii="Times New Roman" w:hAnsi="Times New Roman" w:cs="Times New Roman"/>
          <w:b w:val="0"/>
          <w:sz w:val="24"/>
          <w:szCs w:val="24"/>
        </w:rPr>
        <w:t>Fisc</w:t>
      </w:r>
      <w:proofErr w:type="spellEnd"/>
      <w:r w:rsidRPr="0084486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4486B">
        <w:rPr>
          <w:rFonts w:ascii="Times New Roman" w:hAnsi="Times New Roman" w:cs="Times New Roman"/>
          <w:b w:val="0"/>
          <w:sz w:val="24"/>
          <w:szCs w:val="24"/>
        </w:rPr>
        <w:t>Adm</w:t>
      </w:r>
      <w:proofErr w:type="spellEnd"/>
      <w:r w:rsidRPr="0084486B">
        <w:rPr>
          <w:rFonts w:ascii="Times New Roman" w:hAnsi="Times New Roman" w:cs="Times New Roman"/>
          <w:b w:val="0"/>
          <w:sz w:val="24"/>
          <w:szCs w:val="24"/>
        </w:rPr>
        <w:t xml:space="preserve">/SEF, de 24 de junho de 2020, do Fiscal Administrativo da SEF; </w:t>
      </w:r>
    </w:p>
    <w:p w:rsidR="002D7E8D" w:rsidRDefault="002D7E8D" w:rsidP="002C2873">
      <w:pPr>
        <w:pStyle w:val="Nivel1"/>
        <w:numPr>
          <w:ilvl w:val="0"/>
          <w:numId w:val="0"/>
        </w:numPr>
        <w:suppressLineNumbers/>
        <w:suppressAutoHyphens/>
        <w:spacing w:before="0" w:after="0"/>
        <w:ind w:firstLine="851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84486B">
        <w:rPr>
          <w:rFonts w:ascii="Times New Roman" w:hAnsi="Times New Roman" w:cs="Times New Roman"/>
          <w:b w:val="0"/>
          <w:sz w:val="24"/>
          <w:szCs w:val="24"/>
        </w:rPr>
        <w:lastRenderedPageBreak/>
        <w:t>- Requisição nº 015 – SG3/SEF, de 18 de junho de 2020, do Chef</w:t>
      </w:r>
      <w:r w:rsidR="0084486B">
        <w:rPr>
          <w:rFonts w:ascii="Times New Roman" w:hAnsi="Times New Roman" w:cs="Times New Roman"/>
          <w:b w:val="0"/>
          <w:sz w:val="24"/>
          <w:szCs w:val="24"/>
        </w:rPr>
        <w:t xml:space="preserve">e da Seção de Gabinete </w:t>
      </w:r>
      <w:proofErr w:type="gramStart"/>
      <w:r w:rsidR="0084486B">
        <w:rPr>
          <w:rFonts w:ascii="Times New Roman" w:hAnsi="Times New Roman" w:cs="Times New Roman"/>
          <w:b w:val="0"/>
          <w:sz w:val="24"/>
          <w:szCs w:val="24"/>
        </w:rPr>
        <w:t>3</w:t>
      </w:r>
      <w:proofErr w:type="gramEnd"/>
      <w:r w:rsidR="0084486B">
        <w:rPr>
          <w:rFonts w:ascii="Times New Roman" w:hAnsi="Times New Roman" w:cs="Times New Roman"/>
          <w:b w:val="0"/>
          <w:sz w:val="24"/>
          <w:szCs w:val="24"/>
        </w:rPr>
        <w:t xml:space="preserve"> da SEF.</w:t>
      </w:r>
    </w:p>
    <w:p w:rsidR="006B045C" w:rsidRDefault="006B045C" w:rsidP="002C2873">
      <w:pPr>
        <w:keepNext/>
        <w:suppressLineNumbers/>
        <w:suppressAutoHyphens/>
        <w:ind w:firstLine="851"/>
        <w:contextualSpacing/>
        <w:rPr>
          <w:rFonts w:ascii="Times New Roman" w:hAnsi="Times New Roman" w:cs="Times New Roman"/>
          <w:sz w:val="24"/>
        </w:rPr>
      </w:pPr>
      <w:r>
        <w:t xml:space="preserve">- </w:t>
      </w:r>
      <w:r>
        <w:rPr>
          <w:rFonts w:ascii="Times New Roman" w:hAnsi="Times New Roman" w:cs="Times New Roman"/>
          <w:sz w:val="24"/>
        </w:rPr>
        <w:t>Requisição nº 15</w:t>
      </w:r>
      <w:r w:rsidRPr="006B045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SeçLog</w:t>
      </w:r>
      <w:proofErr w:type="spellEnd"/>
      <w:proofErr w:type="gram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CCIEx</w:t>
      </w:r>
      <w:proofErr w:type="spellEnd"/>
      <w:r>
        <w:rPr>
          <w:rFonts w:ascii="Times New Roman" w:hAnsi="Times New Roman" w:cs="Times New Roman"/>
          <w:sz w:val="24"/>
        </w:rPr>
        <w:t>, de 12</w:t>
      </w:r>
      <w:r w:rsidRPr="006B045C">
        <w:rPr>
          <w:rFonts w:ascii="Times New Roman" w:hAnsi="Times New Roman" w:cs="Times New Roman"/>
          <w:sz w:val="24"/>
        </w:rPr>
        <w:t xml:space="preserve"> de </w:t>
      </w:r>
      <w:r>
        <w:rPr>
          <w:rFonts w:ascii="Times New Roman" w:hAnsi="Times New Roman" w:cs="Times New Roman"/>
          <w:sz w:val="24"/>
        </w:rPr>
        <w:t>agosto</w:t>
      </w:r>
      <w:r w:rsidRPr="006B045C">
        <w:rPr>
          <w:rFonts w:ascii="Times New Roman" w:hAnsi="Times New Roman" w:cs="Times New Roman"/>
          <w:sz w:val="24"/>
        </w:rPr>
        <w:t xml:space="preserve"> 2020, do Subchefe do centro de Controle Interno do Exército;</w:t>
      </w:r>
    </w:p>
    <w:p w:rsidR="006B045C" w:rsidRDefault="006B045C" w:rsidP="002C2873">
      <w:pPr>
        <w:keepNext/>
        <w:suppressLineNumbers/>
        <w:suppressAutoHyphens/>
        <w:ind w:firstLine="851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6B045C">
        <w:rPr>
          <w:rFonts w:ascii="Times New Roman" w:hAnsi="Times New Roman" w:cs="Times New Roman"/>
          <w:sz w:val="24"/>
        </w:rPr>
        <w:t xml:space="preserve">Requisição nº 04 – </w:t>
      </w:r>
      <w:proofErr w:type="spellStart"/>
      <w:proofErr w:type="gramStart"/>
      <w:r w:rsidRPr="006B045C">
        <w:rPr>
          <w:rFonts w:ascii="Times New Roman" w:hAnsi="Times New Roman" w:cs="Times New Roman"/>
          <w:sz w:val="24"/>
        </w:rPr>
        <w:t>SeçLog</w:t>
      </w:r>
      <w:proofErr w:type="spellEnd"/>
      <w:proofErr w:type="gramEnd"/>
      <w:r w:rsidRPr="006B045C">
        <w:rPr>
          <w:rFonts w:ascii="Times New Roman" w:hAnsi="Times New Roman" w:cs="Times New Roman"/>
          <w:sz w:val="24"/>
        </w:rPr>
        <w:t>/</w:t>
      </w:r>
      <w:proofErr w:type="spellStart"/>
      <w:r w:rsidRPr="006B045C">
        <w:rPr>
          <w:rFonts w:ascii="Times New Roman" w:hAnsi="Times New Roman" w:cs="Times New Roman"/>
          <w:sz w:val="24"/>
        </w:rPr>
        <w:t>CCIEx</w:t>
      </w:r>
      <w:proofErr w:type="spellEnd"/>
      <w:r>
        <w:rPr>
          <w:rFonts w:ascii="Times New Roman" w:hAnsi="Times New Roman" w:cs="Times New Roman"/>
          <w:sz w:val="24"/>
        </w:rPr>
        <w:t>,</w:t>
      </w:r>
      <w:r w:rsidRPr="006B045C">
        <w:rPr>
          <w:rFonts w:ascii="Times New Roman" w:hAnsi="Times New Roman" w:cs="Times New Roman"/>
          <w:sz w:val="24"/>
        </w:rPr>
        <w:t xml:space="preserve"> de 1</w:t>
      </w:r>
      <w:r>
        <w:rPr>
          <w:rFonts w:ascii="Times New Roman" w:hAnsi="Times New Roman" w:cs="Times New Roman"/>
          <w:sz w:val="24"/>
        </w:rPr>
        <w:t>3</w:t>
      </w:r>
      <w:r w:rsidRPr="006B045C">
        <w:rPr>
          <w:rFonts w:ascii="Times New Roman" w:hAnsi="Times New Roman" w:cs="Times New Roman"/>
          <w:sz w:val="24"/>
        </w:rPr>
        <w:t xml:space="preserve"> de março 2020, do Subchefe do centro de Controle Interno do Exército</w:t>
      </w:r>
      <w:r>
        <w:rPr>
          <w:rFonts w:ascii="Times New Roman" w:hAnsi="Times New Roman" w:cs="Times New Roman"/>
          <w:sz w:val="24"/>
        </w:rPr>
        <w:t>; e</w:t>
      </w:r>
    </w:p>
    <w:p w:rsidR="006B045C" w:rsidRPr="006B045C" w:rsidRDefault="006B045C" w:rsidP="002C2873">
      <w:pPr>
        <w:keepNext/>
        <w:suppressLineNumbers/>
        <w:suppressAutoHyphens/>
        <w:ind w:firstLine="851"/>
        <w:contextualSpacing/>
      </w:pPr>
      <w:r>
        <w:rPr>
          <w:rFonts w:ascii="Times New Roman" w:hAnsi="Times New Roman" w:cs="Times New Roman"/>
          <w:b/>
          <w:sz w:val="24"/>
        </w:rPr>
        <w:t xml:space="preserve">- </w:t>
      </w:r>
      <w:r w:rsidRPr="006B045C">
        <w:rPr>
          <w:rFonts w:ascii="Times New Roman" w:hAnsi="Times New Roman" w:cs="Times New Roman"/>
          <w:sz w:val="24"/>
        </w:rPr>
        <w:t>Requisição nº 0</w:t>
      </w:r>
      <w:r>
        <w:rPr>
          <w:rFonts w:ascii="Times New Roman" w:hAnsi="Times New Roman" w:cs="Times New Roman"/>
          <w:sz w:val="24"/>
        </w:rPr>
        <w:t>8</w:t>
      </w:r>
      <w:r w:rsidRPr="006B045C">
        <w:rPr>
          <w:rFonts w:ascii="Times New Roman" w:hAnsi="Times New Roman" w:cs="Times New Roman"/>
          <w:sz w:val="24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AOFin</w:t>
      </w:r>
      <w:proofErr w:type="spellEnd"/>
      <w:proofErr w:type="gramEnd"/>
      <w:r>
        <w:rPr>
          <w:rFonts w:ascii="Times New Roman" w:hAnsi="Times New Roman" w:cs="Times New Roman"/>
          <w:sz w:val="24"/>
        </w:rPr>
        <w:t>/SEF,</w:t>
      </w:r>
      <w:r w:rsidRPr="006B045C">
        <w:rPr>
          <w:rFonts w:ascii="Times New Roman" w:hAnsi="Times New Roman" w:cs="Times New Roman"/>
          <w:sz w:val="24"/>
        </w:rPr>
        <w:t xml:space="preserve"> de 18 de março 2020, do Subchefe do centro de Controle Interno do Exército.</w:t>
      </w:r>
    </w:p>
    <w:p w:rsidR="0084486B" w:rsidRPr="0084486B" w:rsidRDefault="0084486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</w:pPr>
      <w:r w:rsidRPr="00F43093">
        <w:rPr>
          <w:rStyle w:val="CharacterStyle1"/>
          <w:rFonts w:ascii="Times New Roman" w:hAnsi="Times New Roman" w:cs="Times New Roman"/>
          <w:b w:val="0"/>
          <w:sz w:val="24"/>
          <w:szCs w:val="24"/>
        </w:rPr>
        <w:t xml:space="preserve">Como se depreende das requisições apresentadas, as mesmas apresentam suas respectivas justificativas para a aquisição, </w:t>
      </w:r>
      <w:r>
        <w:rPr>
          <w:rStyle w:val="CharacterStyle1"/>
          <w:rFonts w:ascii="Times New Roman" w:hAnsi="Times New Roman" w:cs="Times New Roman"/>
          <w:b w:val="0"/>
          <w:sz w:val="24"/>
          <w:szCs w:val="24"/>
        </w:rPr>
        <w:t>as quais destacam</w:t>
      </w:r>
      <w:r w:rsidRPr="00F43093">
        <w:rPr>
          <w:rStyle w:val="CharacterStyle1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CharacterStyle1"/>
          <w:rFonts w:ascii="Times New Roman" w:hAnsi="Times New Roman" w:cs="Times New Roman"/>
          <w:b w:val="0"/>
          <w:sz w:val="24"/>
          <w:szCs w:val="24"/>
        </w:rPr>
        <w:t>fundamentam-se pela</w:t>
      </w:r>
      <w:r w:rsidRPr="00F43093">
        <w:rPr>
          <w:rStyle w:val="CharacterStyle1"/>
          <w:rFonts w:ascii="Times New Roman" w:hAnsi="Times New Roman" w:cs="Times New Roman"/>
          <w:b w:val="0"/>
          <w:sz w:val="24"/>
          <w:szCs w:val="24"/>
        </w:rPr>
        <w:t xml:space="preserve"> inexistência dos materiais e equipamentos requisitados, ou pela necessidade de substituição dos já existentes, de modo a garantir a plena execução das suas atribuições dos respectivos requisitantes.</w:t>
      </w:r>
    </w:p>
    <w:p w:rsidR="00322275" w:rsidRPr="002C37B1" w:rsidRDefault="00322275" w:rsidP="002C2873">
      <w:pPr>
        <w:pStyle w:val="Style1"/>
        <w:keepNext/>
        <w:numPr>
          <w:ilvl w:val="1"/>
          <w:numId w:val="1"/>
        </w:numPr>
        <w:suppressLineNumbers/>
        <w:suppressAutoHyphens/>
        <w:kinsoku w:val="0"/>
        <w:autoSpaceDE/>
        <w:autoSpaceDN/>
        <w:adjustRightInd/>
        <w:ind w:left="0" w:firstLine="567"/>
        <w:contextualSpacing/>
        <w:rPr>
          <w:rStyle w:val="CharacterStyle1"/>
          <w:sz w:val="24"/>
          <w:szCs w:val="24"/>
        </w:rPr>
      </w:pPr>
      <w:r w:rsidRPr="002C37B1">
        <w:rPr>
          <w:rStyle w:val="CharacterStyle1"/>
          <w:sz w:val="24"/>
          <w:szCs w:val="24"/>
        </w:rPr>
        <w:t>Os bens, objeto da licitação enquadram-se na categoria de bens comuns, nos termos do parágrafo único, do art. 1°, da Lei n° 10.520/2002, por possuírem padrões de desempenho e características gerais e específicas usualmente encontradas no mercado, podendo constituir-se em objeto de licitação por meio da modalidade Pregão, na forma Eletrônica.</w:t>
      </w:r>
    </w:p>
    <w:p w:rsidR="00322275" w:rsidRPr="00322275" w:rsidRDefault="00322275" w:rsidP="002C2873">
      <w:pPr>
        <w:pStyle w:val="Style1"/>
        <w:keepNext/>
        <w:numPr>
          <w:ilvl w:val="1"/>
          <w:numId w:val="1"/>
        </w:numPr>
        <w:suppressLineNumbers/>
        <w:suppressAutoHyphens/>
        <w:kinsoku w:val="0"/>
        <w:autoSpaceDE/>
        <w:autoSpaceDN/>
        <w:adjustRightInd/>
        <w:ind w:left="0" w:firstLine="567"/>
        <w:contextualSpacing/>
        <w:rPr>
          <w:rStyle w:val="CharacterStyle1"/>
          <w:sz w:val="24"/>
          <w:szCs w:val="24"/>
        </w:rPr>
      </w:pPr>
      <w:r w:rsidRPr="00322275">
        <w:rPr>
          <w:rStyle w:val="CharacterStyle1"/>
          <w:sz w:val="24"/>
          <w:szCs w:val="24"/>
        </w:rPr>
        <w:t>O fornecimento dos bens não gera vínculo empregatício entre os empregados da Contratada e a Administração, vedando-se qualquer relação entre estes que caracterize pessoalidade e subordinação direta.</w:t>
      </w:r>
    </w:p>
    <w:p w:rsidR="00322275" w:rsidRPr="00322275" w:rsidRDefault="00322275" w:rsidP="002C2873">
      <w:pPr>
        <w:pStyle w:val="Style1"/>
        <w:keepNext/>
        <w:suppressLineNumbers/>
        <w:suppressAutoHyphens/>
        <w:kinsoku w:val="0"/>
        <w:autoSpaceDE/>
        <w:autoSpaceDN/>
        <w:adjustRightInd/>
        <w:ind w:left="567"/>
        <w:contextualSpacing/>
        <w:rPr>
          <w:rStyle w:val="CharacterStyle1"/>
          <w:sz w:val="24"/>
          <w:szCs w:val="24"/>
        </w:rPr>
      </w:pPr>
    </w:p>
    <w:p w:rsidR="00322275" w:rsidRPr="00322275" w:rsidRDefault="00322275" w:rsidP="002C2873">
      <w:pPr>
        <w:pStyle w:val="Nivel1"/>
        <w:suppressLineNumbers/>
        <w:suppressAutoHyphens/>
        <w:spacing w:before="0" w:after="0"/>
        <w:contextualSpacing/>
        <w:rPr>
          <w:rFonts w:ascii="Times New Roman" w:hAnsi="Times New Roman" w:cs="Times New Roman"/>
          <w:sz w:val="24"/>
          <w:szCs w:val="24"/>
        </w:rPr>
      </w:pPr>
      <w:r w:rsidRPr="00322275">
        <w:rPr>
          <w:rFonts w:ascii="Times New Roman" w:hAnsi="Times New Roman" w:cs="Times New Roman"/>
          <w:sz w:val="24"/>
          <w:szCs w:val="24"/>
        </w:rPr>
        <w:t>ENTREGA E CRITÉRIOS DE ACEITAÇÃO DO OBJETO.</w:t>
      </w:r>
    </w:p>
    <w:p w:rsidR="00322275" w:rsidRPr="00322275" w:rsidRDefault="00322275" w:rsidP="002C2873">
      <w:pPr>
        <w:pStyle w:val="Style1"/>
        <w:keepNext/>
        <w:numPr>
          <w:ilvl w:val="1"/>
          <w:numId w:val="1"/>
        </w:numPr>
        <w:suppressLineNumbers/>
        <w:suppressAutoHyphens/>
        <w:kinsoku w:val="0"/>
        <w:autoSpaceDE/>
        <w:autoSpaceDN/>
        <w:adjustRightInd/>
        <w:spacing w:before="120"/>
        <w:ind w:left="0" w:firstLine="567"/>
        <w:contextualSpacing/>
        <w:rPr>
          <w:rStyle w:val="CharacterStyle1"/>
          <w:b/>
          <w:bCs/>
          <w:sz w:val="24"/>
          <w:szCs w:val="24"/>
        </w:rPr>
      </w:pPr>
      <w:r w:rsidRPr="00322275">
        <w:rPr>
          <w:rStyle w:val="CharacterStyle1"/>
          <w:sz w:val="24"/>
          <w:szCs w:val="24"/>
        </w:rPr>
        <w:t xml:space="preserve">O </w:t>
      </w:r>
      <w:r w:rsidRPr="00322275">
        <w:rPr>
          <w:rStyle w:val="CharacterStyle1"/>
          <w:b/>
          <w:bCs/>
          <w:sz w:val="24"/>
          <w:szCs w:val="24"/>
        </w:rPr>
        <w:t xml:space="preserve">prazo para entrega dos bens </w:t>
      </w:r>
      <w:r w:rsidRPr="00322275">
        <w:rPr>
          <w:rStyle w:val="CharacterStyle1"/>
          <w:sz w:val="24"/>
          <w:szCs w:val="24"/>
        </w:rPr>
        <w:t xml:space="preserve">é </w:t>
      </w:r>
      <w:r w:rsidRPr="00322275">
        <w:rPr>
          <w:rStyle w:val="CharacterStyle1"/>
          <w:b/>
          <w:bCs/>
          <w:sz w:val="24"/>
          <w:szCs w:val="24"/>
        </w:rPr>
        <w:t xml:space="preserve">de 30 (trinta) dias </w:t>
      </w:r>
      <w:r w:rsidRPr="004A4E9E">
        <w:rPr>
          <w:rStyle w:val="CharacterStyle1"/>
          <w:b/>
          <w:sz w:val="24"/>
          <w:szCs w:val="24"/>
        </w:rPr>
        <w:t>corridos</w:t>
      </w:r>
      <w:r w:rsidRPr="00322275">
        <w:rPr>
          <w:rStyle w:val="CharacterStyle1"/>
          <w:sz w:val="24"/>
          <w:szCs w:val="24"/>
        </w:rPr>
        <w:t xml:space="preserve">, contados da data de recebimento da Nota de Empenho, em remessa única, no seguinte endereço da </w:t>
      </w:r>
      <w:r w:rsidRPr="00322275">
        <w:rPr>
          <w:rStyle w:val="CharacterStyle1"/>
          <w:b/>
          <w:bCs/>
          <w:sz w:val="24"/>
          <w:szCs w:val="24"/>
        </w:rPr>
        <w:t xml:space="preserve">Secretaria de Economia e Finanças - SEF, sediada na Avenida do Exército </w:t>
      </w:r>
      <w:r w:rsidRPr="00322275">
        <w:rPr>
          <w:rStyle w:val="CharacterStyle1"/>
          <w:sz w:val="24"/>
          <w:szCs w:val="24"/>
        </w:rPr>
        <w:t xml:space="preserve">- </w:t>
      </w:r>
      <w:proofErr w:type="spellStart"/>
      <w:proofErr w:type="gramStart"/>
      <w:r w:rsidRPr="00322275">
        <w:rPr>
          <w:rStyle w:val="CharacterStyle1"/>
          <w:b/>
          <w:bCs/>
          <w:sz w:val="24"/>
          <w:szCs w:val="24"/>
        </w:rPr>
        <w:t>QGEx</w:t>
      </w:r>
      <w:proofErr w:type="spellEnd"/>
      <w:proofErr w:type="gramEnd"/>
      <w:r w:rsidRPr="00322275">
        <w:rPr>
          <w:rStyle w:val="CharacterStyle1"/>
          <w:b/>
          <w:bCs/>
          <w:sz w:val="24"/>
          <w:szCs w:val="24"/>
        </w:rPr>
        <w:t xml:space="preserve"> </w:t>
      </w:r>
      <w:r w:rsidRPr="00322275">
        <w:rPr>
          <w:rStyle w:val="CharacterStyle1"/>
          <w:sz w:val="24"/>
          <w:szCs w:val="24"/>
        </w:rPr>
        <w:t xml:space="preserve">- </w:t>
      </w:r>
      <w:r w:rsidRPr="00322275">
        <w:rPr>
          <w:rStyle w:val="CharacterStyle1"/>
          <w:b/>
          <w:sz w:val="24"/>
          <w:szCs w:val="24"/>
        </w:rPr>
        <w:t>SMU</w:t>
      </w:r>
      <w:r w:rsidRPr="00322275">
        <w:rPr>
          <w:rStyle w:val="CharacterStyle1"/>
          <w:sz w:val="24"/>
          <w:szCs w:val="24"/>
        </w:rPr>
        <w:t xml:space="preserve"> - </w:t>
      </w:r>
      <w:r w:rsidRPr="00322275">
        <w:rPr>
          <w:rStyle w:val="CharacterStyle1"/>
          <w:b/>
          <w:bCs/>
          <w:sz w:val="24"/>
          <w:szCs w:val="24"/>
        </w:rPr>
        <w:t xml:space="preserve">Bloco i — Subsolo (Almoxarifado da SEF) </w:t>
      </w:r>
      <w:r w:rsidRPr="00322275">
        <w:rPr>
          <w:rStyle w:val="CharacterStyle1"/>
          <w:sz w:val="24"/>
          <w:szCs w:val="24"/>
        </w:rPr>
        <w:t xml:space="preserve">- </w:t>
      </w:r>
      <w:r w:rsidRPr="00322275">
        <w:rPr>
          <w:rStyle w:val="CharacterStyle1"/>
          <w:b/>
          <w:bCs/>
          <w:sz w:val="24"/>
          <w:szCs w:val="24"/>
        </w:rPr>
        <w:t>CEP: 70.630-904, Brasília-DF.</w:t>
      </w:r>
    </w:p>
    <w:p w:rsidR="00322275" w:rsidRPr="00322275" w:rsidRDefault="00322275" w:rsidP="002C2873">
      <w:pPr>
        <w:pStyle w:val="Style1"/>
        <w:keepNext/>
        <w:numPr>
          <w:ilvl w:val="1"/>
          <w:numId w:val="1"/>
        </w:numPr>
        <w:suppressLineNumbers/>
        <w:suppressAutoHyphens/>
        <w:kinsoku w:val="0"/>
        <w:autoSpaceDE/>
        <w:autoSpaceDN/>
        <w:adjustRightInd/>
        <w:ind w:left="0" w:firstLine="567"/>
        <w:contextualSpacing/>
        <w:rPr>
          <w:rStyle w:val="CharacterStyle1"/>
          <w:sz w:val="24"/>
          <w:szCs w:val="24"/>
        </w:rPr>
      </w:pPr>
      <w:r w:rsidRPr="00322275">
        <w:rPr>
          <w:rStyle w:val="CharacterStyle1"/>
          <w:sz w:val="24"/>
          <w:szCs w:val="24"/>
        </w:rPr>
        <w:t xml:space="preserve">Os bens serão recebidos provisoriamente no prazo de </w:t>
      </w:r>
      <w:proofErr w:type="gramStart"/>
      <w:r w:rsidRPr="00322275">
        <w:rPr>
          <w:rStyle w:val="CharacterStyle1"/>
          <w:sz w:val="24"/>
          <w:szCs w:val="24"/>
        </w:rPr>
        <w:t>5</w:t>
      </w:r>
      <w:proofErr w:type="gramEnd"/>
      <w:r w:rsidRPr="00322275">
        <w:rPr>
          <w:rStyle w:val="CharacterStyle1"/>
          <w:sz w:val="24"/>
          <w:szCs w:val="24"/>
        </w:rPr>
        <w:t xml:space="preserve"> (cinco) dias, pelo(a) representante do almoxarifado da SEF, para efeito de posterior verificação de sua conformidade com as especificações constantes neste Termo de Referência e na proposta.</w:t>
      </w:r>
    </w:p>
    <w:p w:rsidR="00322275" w:rsidRPr="00322275" w:rsidRDefault="00322275" w:rsidP="002C2873">
      <w:pPr>
        <w:pStyle w:val="Style1"/>
        <w:keepNext/>
        <w:numPr>
          <w:ilvl w:val="1"/>
          <w:numId w:val="1"/>
        </w:numPr>
        <w:suppressLineNumbers/>
        <w:suppressAutoHyphens/>
        <w:kinsoku w:val="0"/>
        <w:autoSpaceDE/>
        <w:autoSpaceDN/>
        <w:adjustRightInd/>
        <w:ind w:left="0" w:firstLine="567"/>
        <w:contextualSpacing/>
        <w:rPr>
          <w:rStyle w:val="CharacterStyle1"/>
          <w:sz w:val="24"/>
          <w:szCs w:val="24"/>
        </w:rPr>
      </w:pPr>
      <w:r w:rsidRPr="00322275">
        <w:rPr>
          <w:rStyle w:val="CharacterStyle1"/>
          <w:sz w:val="24"/>
          <w:szCs w:val="24"/>
        </w:rPr>
        <w:t xml:space="preserve">Os bens poderão ser rejeitados, no todo ou em parte, quando em desacordo com as especificações constantes neste Termo de Referência e na proposta, devendo ser substituídos no prazo de </w:t>
      </w:r>
      <w:proofErr w:type="gramStart"/>
      <w:r w:rsidRPr="00322275">
        <w:rPr>
          <w:rStyle w:val="CharacterStyle1"/>
          <w:sz w:val="24"/>
          <w:szCs w:val="24"/>
        </w:rPr>
        <w:t>5</w:t>
      </w:r>
      <w:proofErr w:type="gramEnd"/>
      <w:r w:rsidRPr="00322275">
        <w:rPr>
          <w:rStyle w:val="CharacterStyle1"/>
          <w:sz w:val="24"/>
          <w:szCs w:val="24"/>
        </w:rPr>
        <w:t xml:space="preserve"> (cinco) dias, a contar da notificação da contratada, às suas custas, sem prejuízo da aplicação das penalidades.</w:t>
      </w:r>
    </w:p>
    <w:p w:rsidR="00322275" w:rsidRPr="00322275" w:rsidRDefault="00322275" w:rsidP="002C2873">
      <w:pPr>
        <w:pStyle w:val="Style1"/>
        <w:keepNext/>
        <w:numPr>
          <w:ilvl w:val="1"/>
          <w:numId w:val="1"/>
        </w:numPr>
        <w:suppressLineNumbers/>
        <w:suppressAutoHyphens/>
        <w:kinsoku w:val="0"/>
        <w:autoSpaceDE/>
        <w:autoSpaceDN/>
        <w:adjustRightInd/>
        <w:ind w:left="0" w:firstLine="567"/>
        <w:contextualSpacing/>
        <w:rPr>
          <w:rStyle w:val="CharacterStyle1"/>
          <w:sz w:val="24"/>
          <w:szCs w:val="24"/>
        </w:rPr>
      </w:pPr>
      <w:r w:rsidRPr="00322275">
        <w:rPr>
          <w:rStyle w:val="CharacterStyle1"/>
          <w:sz w:val="24"/>
          <w:szCs w:val="24"/>
        </w:rPr>
        <w:t xml:space="preserve">Os bens serão recebidos definitivamente no prazo de 15 (quinze) dias, contados do recebimento provisório, após a verificação da qualidade e quantidade do material e </w:t>
      </w:r>
      <w:proofErr w:type="spellStart"/>
      <w:r w:rsidRPr="00322275">
        <w:rPr>
          <w:rStyle w:val="CharacterStyle1"/>
          <w:sz w:val="24"/>
          <w:szCs w:val="24"/>
        </w:rPr>
        <w:t>consequente</w:t>
      </w:r>
      <w:proofErr w:type="spellEnd"/>
      <w:r w:rsidRPr="00322275">
        <w:rPr>
          <w:rStyle w:val="CharacterStyle1"/>
          <w:sz w:val="24"/>
          <w:szCs w:val="24"/>
        </w:rPr>
        <w:t xml:space="preserve"> aceitação mediante termo circunstanciado.</w:t>
      </w:r>
    </w:p>
    <w:p w:rsidR="00322275" w:rsidRPr="00322275" w:rsidRDefault="00322275" w:rsidP="002C2873">
      <w:pPr>
        <w:pStyle w:val="Style1"/>
        <w:keepNext/>
        <w:numPr>
          <w:ilvl w:val="2"/>
          <w:numId w:val="1"/>
        </w:numPr>
        <w:suppressLineNumbers/>
        <w:suppressAutoHyphens/>
        <w:kinsoku w:val="0"/>
        <w:autoSpaceDE/>
        <w:autoSpaceDN/>
        <w:adjustRightInd/>
        <w:ind w:left="0" w:firstLine="1134"/>
        <w:contextualSpacing/>
        <w:rPr>
          <w:rStyle w:val="CharacterStyle1"/>
          <w:sz w:val="24"/>
          <w:szCs w:val="24"/>
        </w:rPr>
      </w:pPr>
      <w:r w:rsidRPr="00322275">
        <w:rPr>
          <w:rStyle w:val="CharacterStyle1"/>
          <w:sz w:val="24"/>
          <w:szCs w:val="24"/>
        </w:rPr>
        <w:t>Na hipótese de a verificação a que se refere o subitem anterior não ser procedida dentro do prazo fixado, reputar-se-á como realizada, consumando-se o recebimento definitivo no dia do esgotamento do prazo.</w:t>
      </w:r>
    </w:p>
    <w:p w:rsidR="00322275" w:rsidRPr="00322275" w:rsidRDefault="00322275" w:rsidP="002C2873">
      <w:pPr>
        <w:pStyle w:val="Style1"/>
        <w:keepNext/>
        <w:numPr>
          <w:ilvl w:val="1"/>
          <w:numId w:val="1"/>
        </w:numPr>
        <w:suppressLineNumbers/>
        <w:suppressAutoHyphens/>
        <w:kinsoku w:val="0"/>
        <w:autoSpaceDE/>
        <w:autoSpaceDN/>
        <w:adjustRightInd/>
        <w:ind w:left="0" w:firstLine="567"/>
        <w:contextualSpacing/>
        <w:rPr>
          <w:rStyle w:val="CharacterStyle1"/>
          <w:sz w:val="24"/>
          <w:szCs w:val="24"/>
        </w:rPr>
      </w:pPr>
      <w:r w:rsidRPr="00322275">
        <w:rPr>
          <w:rStyle w:val="CharacterStyle1"/>
          <w:sz w:val="24"/>
          <w:szCs w:val="24"/>
        </w:rPr>
        <w:t>O recebimento provisório ou definitivo do objeto não exclui a responsabilidade da contratada pelos prejuízos resultantes da incorreta execução da contratação.</w:t>
      </w:r>
    </w:p>
    <w:p w:rsidR="001E14AF" w:rsidRPr="00322275" w:rsidRDefault="001E14AF" w:rsidP="002C2873">
      <w:pPr>
        <w:pStyle w:val="Nivel1"/>
        <w:suppressLineNumbers/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 w:rsidRPr="00322275">
        <w:rPr>
          <w:rFonts w:ascii="Times New Roman" w:hAnsi="Times New Roman" w:cs="Times New Roman"/>
          <w:sz w:val="24"/>
          <w:szCs w:val="24"/>
          <w:lang w:eastAsia="en-US"/>
        </w:rPr>
        <w:t>OBRIGAÇÕES DA CONTRATANTE</w:t>
      </w:r>
    </w:p>
    <w:p w:rsidR="001E14AF" w:rsidRPr="00322275" w:rsidRDefault="001E14AF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322275">
        <w:rPr>
          <w:rFonts w:ascii="Times New Roman" w:hAnsi="Times New Roman" w:cs="Times New Roman"/>
          <w:sz w:val="24"/>
        </w:rPr>
        <w:lastRenderedPageBreak/>
        <w:t>São obrigações da C</w:t>
      </w:r>
      <w:r w:rsidR="00812ACB" w:rsidRPr="00322275">
        <w:rPr>
          <w:rFonts w:ascii="Times New Roman" w:hAnsi="Times New Roman" w:cs="Times New Roman"/>
          <w:sz w:val="24"/>
        </w:rPr>
        <w:t>ontratante</w:t>
      </w:r>
      <w:r w:rsidRPr="00322275">
        <w:rPr>
          <w:rFonts w:ascii="Times New Roman" w:hAnsi="Times New Roman" w:cs="Times New Roman"/>
          <w:sz w:val="24"/>
        </w:rPr>
        <w:t>:</w:t>
      </w:r>
    </w:p>
    <w:p w:rsidR="001E14AF" w:rsidRPr="00322275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</w:rPr>
        <w:t>receber</w:t>
      </w:r>
      <w:proofErr w:type="gramEnd"/>
      <w:r w:rsidRPr="00322275">
        <w:rPr>
          <w:rFonts w:ascii="Times New Roman" w:hAnsi="Times New Roman" w:cs="Times New Roman"/>
          <w:sz w:val="24"/>
        </w:rPr>
        <w:t xml:space="preserve"> o objeto no prazo e condições estabelecidas no Edital e seus anexos;</w:t>
      </w:r>
    </w:p>
    <w:p w:rsidR="001E14AF" w:rsidRPr="00322275" w:rsidRDefault="008C1AF7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  <w:lang w:eastAsia="en-US"/>
        </w:rPr>
        <w:t>v</w:t>
      </w:r>
      <w:r w:rsidR="001E14AF" w:rsidRPr="00322275">
        <w:rPr>
          <w:rFonts w:ascii="Times New Roman" w:hAnsi="Times New Roman" w:cs="Times New Roman"/>
          <w:sz w:val="24"/>
          <w:lang w:eastAsia="en-US"/>
        </w:rPr>
        <w:t>erificar</w:t>
      </w:r>
      <w:proofErr w:type="gramEnd"/>
      <w:r w:rsidR="001E14AF" w:rsidRPr="00322275">
        <w:rPr>
          <w:rFonts w:ascii="Times New Roman" w:hAnsi="Times New Roman" w:cs="Times New Roman"/>
          <w:sz w:val="24"/>
          <w:lang w:eastAsia="en-US"/>
        </w:rPr>
        <w:t xml:space="preserve"> minuciosamente, no prazo fixado, a conformidade dos bens recebidos provisoriamente com as especificações constantes do Edital e da proposta, para fins de aceitação e recebimento definitivo;</w:t>
      </w:r>
    </w:p>
    <w:p w:rsidR="001E14AF" w:rsidRPr="00322275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</w:rPr>
        <w:t>comunicar</w:t>
      </w:r>
      <w:proofErr w:type="gramEnd"/>
      <w:r w:rsidRPr="00322275">
        <w:rPr>
          <w:rFonts w:ascii="Times New Roman" w:hAnsi="Times New Roman" w:cs="Times New Roman"/>
          <w:sz w:val="24"/>
        </w:rPr>
        <w:t xml:space="preserve"> à </w:t>
      </w:r>
      <w:r w:rsidR="006D3F97" w:rsidRPr="00322275">
        <w:rPr>
          <w:rFonts w:ascii="Times New Roman" w:hAnsi="Times New Roman" w:cs="Times New Roman"/>
          <w:sz w:val="24"/>
        </w:rPr>
        <w:t>Contratada</w:t>
      </w:r>
      <w:r w:rsidRPr="00322275">
        <w:rPr>
          <w:rFonts w:ascii="Times New Roman" w:hAnsi="Times New Roman" w:cs="Times New Roman"/>
          <w:sz w:val="24"/>
        </w:rPr>
        <w:t>, por escrito, sobre imperfeições, falhas ou irregularidades verificadas no objeto fornecido, para que seja substituído, reparado ou corrigido;</w:t>
      </w:r>
    </w:p>
    <w:p w:rsidR="001E14AF" w:rsidRPr="00322275" w:rsidRDefault="006D3F97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  <w:lang w:eastAsia="en-US"/>
        </w:rPr>
        <w:t>a</w:t>
      </w:r>
      <w:r w:rsidR="001E14AF" w:rsidRPr="00322275">
        <w:rPr>
          <w:rFonts w:ascii="Times New Roman" w:hAnsi="Times New Roman" w:cs="Times New Roman"/>
          <w:sz w:val="24"/>
          <w:lang w:eastAsia="en-US"/>
        </w:rPr>
        <w:t>companhar</w:t>
      </w:r>
      <w:proofErr w:type="gramEnd"/>
      <w:r w:rsidR="001E14AF" w:rsidRPr="00322275">
        <w:rPr>
          <w:rFonts w:ascii="Times New Roman" w:hAnsi="Times New Roman" w:cs="Times New Roman"/>
          <w:sz w:val="24"/>
          <w:lang w:eastAsia="en-US"/>
        </w:rPr>
        <w:t xml:space="preserve"> e fiscalizar o cumprimento das obrigações da Contratada, através de </w:t>
      </w:r>
      <w:r w:rsidRPr="00322275">
        <w:rPr>
          <w:rFonts w:ascii="Times New Roman" w:hAnsi="Times New Roman" w:cs="Times New Roman"/>
          <w:sz w:val="24"/>
          <w:lang w:eastAsia="en-US"/>
        </w:rPr>
        <w:t>comissão/</w:t>
      </w:r>
      <w:r w:rsidR="001E14AF" w:rsidRPr="00322275">
        <w:rPr>
          <w:rFonts w:ascii="Times New Roman" w:hAnsi="Times New Roman" w:cs="Times New Roman"/>
          <w:sz w:val="24"/>
          <w:lang w:eastAsia="en-US"/>
        </w:rPr>
        <w:t>servidor especialmente designado;</w:t>
      </w:r>
    </w:p>
    <w:p w:rsidR="001E14AF" w:rsidRPr="00322275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</w:rPr>
        <w:t>efetuar</w:t>
      </w:r>
      <w:proofErr w:type="gramEnd"/>
      <w:r w:rsidRPr="00322275">
        <w:rPr>
          <w:rFonts w:ascii="Times New Roman" w:hAnsi="Times New Roman" w:cs="Times New Roman"/>
          <w:sz w:val="24"/>
        </w:rPr>
        <w:t xml:space="preserve"> o pagamento à C</w:t>
      </w:r>
      <w:r w:rsidR="006D3F97" w:rsidRPr="00322275">
        <w:rPr>
          <w:rFonts w:ascii="Times New Roman" w:hAnsi="Times New Roman" w:cs="Times New Roman"/>
          <w:sz w:val="24"/>
        </w:rPr>
        <w:t>ontratada</w:t>
      </w:r>
      <w:r w:rsidR="000C2724">
        <w:rPr>
          <w:rFonts w:ascii="Times New Roman" w:hAnsi="Times New Roman" w:cs="Times New Roman"/>
          <w:sz w:val="24"/>
        </w:rPr>
        <w:t xml:space="preserve"> </w:t>
      </w:r>
      <w:r w:rsidRPr="00322275">
        <w:rPr>
          <w:rFonts w:ascii="Times New Roman" w:hAnsi="Times New Roman" w:cs="Times New Roman"/>
          <w:sz w:val="24"/>
        </w:rPr>
        <w:t>no valor correspondente ao fornecimento do objeto, no prazo e forma estabelecidos n</w:t>
      </w:r>
      <w:r w:rsidR="006D3F97" w:rsidRPr="00322275">
        <w:rPr>
          <w:rFonts w:ascii="Times New Roman" w:hAnsi="Times New Roman" w:cs="Times New Roman"/>
          <w:sz w:val="24"/>
        </w:rPr>
        <w:t>o</w:t>
      </w:r>
      <w:r w:rsidR="000C2724">
        <w:rPr>
          <w:rFonts w:ascii="Times New Roman" w:hAnsi="Times New Roman" w:cs="Times New Roman"/>
          <w:sz w:val="24"/>
        </w:rPr>
        <w:t xml:space="preserve"> </w:t>
      </w:r>
      <w:r w:rsidR="006D3F97" w:rsidRPr="00322275">
        <w:rPr>
          <w:rFonts w:ascii="Times New Roman" w:hAnsi="Times New Roman" w:cs="Times New Roman"/>
          <w:sz w:val="24"/>
        </w:rPr>
        <w:t>Edital e seus anexos;</w:t>
      </w:r>
    </w:p>
    <w:p w:rsidR="001E14AF" w:rsidRPr="00322275" w:rsidRDefault="00812ACB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322275">
        <w:rPr>
          <w:rFonts w:ascii="Times New Roman" w:hAnsi="Times New Roman" w:cs="Times New Roman"/>
          <w:sz w:val="24"/>
        </w:rPr>
        <w:t xml:space="preserve">A Administração </w:t>
      </w:r>
      <w:r w:rsidR="001E14AF" w:rsidRPr="00322275">
        <w:rPr>
          <w:rFonts w:ascii="Times New Roman" w:hAnsi="Times New Roman" w:cs="Times New Roman"/>
          <w:sz w:val="24"/>
        </w:rPr>
        <w:t>não responderá por quaisquer compromissos assumidos pela C</w:t>
      </w:r>
      <w:r w:rsidRPr="00322275">
        <w:rPr>
          <w:rFonts w:ascii="Times New Roman" w:hAnsi="Times New Roman" w:cs="Times New Roman"/>
          <w:sz w:val="24"/>
        </w:rPr>
        <w:t>ontratada</w:t>
      </w:r>
      <w:r w:rsidR="001E14AF" w:rsidRPr="00322275">
        <w:rPr>
          <w:rFonts w:ascii="Times New Roman" w:hAnsi="Times New Roman" w:cs="Times New Roman"/>
          <w:sz w:val="24"/>
        </w:rPr>
        <w:t xml:space="preserve"> com terceiros, ainda que vinculados à execução do presente Termo de Contrato, bem como por qualquer dano causado a terceiros em decorrência de ato da C</w:t>
      </w:r>
      <w:r w:rsidRPr="00322275">
        <w:rPr>
          <w:rFonts w:ascii="Times New Roman" w:hAnsi="Times New Roman" w:cs="Times New Roman"/>
          <w:sz w:val="24"/>
        </w:rPr>
        <w:t>ontratada</w:t>
      </w:r>
      <w:r w:rsidR="001E14AF" w:rsidRPr="00322275">
        <w:rPr>
          <w:rFonts w:ascii="Times New Roman" w:hAnsi="Times New Roman" w:cs="Times New Roman"/>
          <w:sz w:val="24"/>
        </w:rPr>
        <w:t>, de seus empregados, prepostos ou subordinados.</w:t>
      </w:r>
    </w:p>
    <w:p w:rsidR="001E14AF" w:rsidRPr="00322275" w:rsidRDefault="001E14AF" w:rsidP="002C2873">
      <w:pPr>
        <w:pStyle w:val="Nivel1"/>
        <w:suppressLineNumbers/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 w:rsidRPr="00322275">
        <w:rPr>
          <w:rFonts w:ascii="Times New Roman" w:hAnsi="Times New Roman" w:cs="Times New Roman"/>
          <w:sz w:val="24"/>
          <w:szCs w:val="24"/>
        </w:rPr>
        <w:t>OBRIGAÇÕES DA CONTRATADA</w:t>
      </w:r>
    </w:p>
    <w:p w:rsidR="001E14AF" w:rsidRPr="00322275" w:rsidRDefault="001E14AF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322275">
        <w:rPr>
          <w:rFonts w:ascii="Times New Roman" w:hAnsi="Times New Roman" w:cs="Times New Roman"/>
          <w:sz w:val="24"/>
        </w:rPr>
        <w:t>A C</w:t>
      </w:r>
      <w:r w:rsidR="00812ACB" w:rsidRPr="00322275">
        <w:rPr>
          <w:rFonts w:ascii="Times New Roman" w:hAnsi="Times New Roman" w:cs="Times New Roman"/>
          <w:sz w:val="24"/>
        </w:rPr>
        <w:t xml:space="preserve">ontratada </w:t>
      </w:r>
      <w:r w:rsidRPr="00322275">
        <w:rPr>
          <w:rFonts w:ascii="Times New Roman" w:hAnsi="Times New Roman" w:cs="Times New Roman"/>
          <w:sz w:val="24"/>
        </w:rPr>
        <w:t>deve cumprir todas as obrigações constantes no Edital, seus anexos e sua proposta, assumindo como exclusivamente seus os riscos e as despesas decorrentes da boa e perfeita execução do objeto e, ainda:</w:t>
      </w:r>
    </w:p>
    <w:p w:rsidR="001E14AF" w:rsidRPr="00322275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</w:rPr>
        <w:t>efetuar</w:t>
      </w:r>
      <w:proofErr w:type="gramEnd"/>
      <w:r w:rsidRPr="00322275">
        <w:rPr>
          <w:rFonts w:ascii="Times New Roman" w:hAnsi="Times New Roman" w:cs="Times New Roman"/>
          <w:sz w:val="24"/>
        </w:rPr>
        <w:t xml:space="preserve"> a entrega do objeto em perfeitas condições, conforme especificações, prazo e local constantes no </w:t>
      </w:r>
      <w:r w:rsidR="008010EF" w:rsidRPr="00322275">
        <w:rPr>
          <w:rFonts w:ascii="Times New Roman" w:hAnsi="Times New Roman" w:cs="Times New Roman"/>
          <w:sz w:val="24"/>
        </w:rPr>
        <w:t>Termo de Referência</w:t>
      </w:r>
      <w:r w:rsidR="00322275" w:rsidRPr="00322275">
        <w:rPr>
          <w:rFonts w:ascii="Times New Roman" w:hAnsi="Times New Roman" w:cs="Times New Roman"/>
          <w:sz w:val="24"/>
        </w:rPr>
        <w:t xml:space="preserve"> </w:t>
      </w:r>
      <w:r w:rsidRPr="00322275">
        <w:rPr>
          <w:rFonts w:ascii="Times New Roman" w:hAnsi="Times New Roman" w:cs="Times New Roman"/>
          <w:sz w:val="24"/>
        </w:rPr>
        <w:t xml:space="preserve">e seus anexos, acompanhado da respectiva nota fiscal, na qual constarão as indicações referentes a: </w:t>
      </w:r>
      <w:r w:rsidR="00322275" w:rsidRPr="00322275">
        <w:rPr>
          <w:rStyle w:val="CharacterStyle1"/>
          <w:rFonts w:ascii="Times New Roman" w:hAnsi="Times New Roman" w:cs="Times New Roman"/>
          <w:i/>
          <w:iCs/>
          <w:sz w:val="24"/>
        </w:rPr>
        <w:t>número da nota de empenho, marca, fabricante, modelo, e prazo de garantia do produto.</w:t>
      </w:r>
    </w:p>
    <w:p w:rsidR="001E14AF" w:rsidRPr="00322275" w:rsidRDefault="001E14AF" w:rsidP="002C2873">
      <w:pPr>
        <w:keepNext/>
        <w:numPr>
          <w:ilvl w:val="3"/>
          <w:numId w:val="1"/>
        </w:numPr>
        <w:suppressLineNumbers/>
        <w:suppressAutoHyphens/>
        <w:spacing w:line="276" w:lineRule="auto"/>
        <w:ind w:left="1701" w:firstLine="0"/>
        <w:contextualSpacing/>
        <w:jc w:val="both"/>
        <w:rPr>
          <w:rFonts w:ascii="Times New Roman" w:hAnsi="Times New Roman" w:cs="Times New Roman"/>
          <w:i/>
          <w:sz w:val="24"/>
        </w:rPr>
      </w:pPr>
      <w:r w:rsidRPr="00322275">
        <w:rPr>
          <w:rFonts w:ascii="Times New Roman" w:hAnsi="Times New Roman" w:cs="Times New Roman"/>
          <w:sz w:val="24"/>
        </w:rPr>
        <w:t>O</w:t>
      </w:r>
      <w:r w:rsidR="00322275" w:rsidRPr="00322275">
        <w:rPr>
          <w:rFonts w:ascii="Times New Roman" w:hAnsi="Times New Roman" w:cs="Times New Roman"/>
          <w:sz w:val="24"/>
        </w:rPr>
        <w:t>s</w:t>
      </w:r>
      <w:r w:rsidRPr="00322275">
        <w:rPr>
          <w:rFonts w:ascii="Times New Roman" w:hAnsi="Times New Roman" w:cs="Times New Roman"/>
          <w:i/>
          <w:sz w:val="24"/>
        </w:rPr>
        <w:t xml:space="preserve"> </w:t>
      </w:r>
      <w:r w:rsidR="00322275" w:rsidRPr="00322275">
        <w:rPr>
          <w:rFonts w:ascii="Times New Roman" w:hAnsi="Times New Roman" w:cs="Times New Roman"/>
          <w:i/>
          <w:sz w:val="24"/>
        </w:rPr>
        <w:t>produtos eletrônicos</w:t>
      </w:r>
      <w:r w:rsidRPr="00322275">
        <w:rPr>
          <w:rFonts w:ascii="Times New Roman" w:hAnsi="Times New Roman" w:cs="Times New Roman"/>
          <w:i/>
          <w:sz w:val="24"/>
        </w:rPr>
        <w:t xml:space="preserve"> deve</w:t>
      </w:r>
      <w:r w:rsidR="00322275" w:rsidRPr="00322275">
        <w:rPr>
          <w:rFonts w:ascii="Times New Roman" w:hAnsi="Times New Roman" w:cs="Times New Roman"/>
          <w:i/>
          <w:sz w:val="24"/>
        </w:rPr>
        <w:t>rão</w:t>
      </w:r>
      <w:r w:rsidRPr="00322275">
        <w:rPr>
          <w:rFonts w:ascii="Times New Roman" w:hAnsi="Times New Roman" w:cs="Times New Roman"/>
          <w:i/>
          <w:sz w:val="24"/>
        </w:rPr>
        <w:t xml:space="preserve"> </w:t>
      </w:r>
      <w:r w:rsidR="00322275" w:rsidRPr="00322275">
        <w:rPr>
          <w:rFonts w:ascii="Times New Roman" w:hAnsi="Times New Roman" w:cs="Times New Roman"/>
          <w:i/>
          <w:sz w:val="24"/>
        </w:rPr>
        <w:t>ser</w:t>
      </w:r>
      <w:r w:rsidRPr="00322275">
        <w:rPr>
          <w:rFonts w:ascii="Times New Roman" w:hAnsi="Times New Roman" w:cs="Times New Roman"/>
          <w:i/>
          <w:sz w:val="24"/>
        </w:rPr>
        <w:t xml:space="preserve"> acompanhado</w:t>
      </w:r>
      <w:r w:rsidR="00322275" w:rsidRPr="00322275">
        <w:rPr>
          <w:rFonts w:ascii="Times New Roman" w:hAnsi="Times New Roman" w:cs="Times New Roman"/>
          <w:i/>
          <w:sz w:val="24"/>
        </w:rPr>
        <w:t>s</w:t>
      </w:r>
      <w:r w:rsidRPr="00322275">
        <w:rPr>
          <w:rFonts w:ascii="Times New Roman" w:hAnsi="Times New Roman" w:cs="Times New Roman"/>
          <w:i/>
          <w:sz w:val="24"/>
        </w:rPr>
        <w:t xml:space="preserve"> do manual do usuário, com uma </w:t>
      </w:r>
      <w:r w:rsidRPr="00322275">
        <w:rPr>
          <w:rFonts w:ascii="Times New Roman" w:hAnsi="Times New Roman" w:cs="Times New Roman"/>
          <w:bCs/>
          <w:i/>
          <w:iCs/>
          <w:sz w:val="24"/>
          <w:lang w:eastAsia="en-US"/>
        </w:rPr>
        <w:t>versão</w:t>
      </w:r>
      <w:r w:rsidRPr="00322275">
        <w:rPr>
          <w:rFonts w:ascii="Times New Roman" w:hAnsi="Times New Roman" w:cs="Times New Roman"/>
          <w:i/>
          <w:sz w:val="24"/>
        </w:rPr>
        <w:t xml:space="preserve"> em português</w:t>
      </w:r>
      <w:r w:rsidR="00322275" w:rsidRPr="00322275">
        <w:rPr>
          <w:rFonts w:ascii="Times New Roman" w:hAnsi="Times New Roman" w:cs="Times New Roman"/>
          <w:i/>
          <w:sz w:val="24"/>
        </w:rPr>
        <w:t>,</w:t>
      </w:r>
      <w:r w:rsidRPr="00322275">
        <w:rPr>
          <w:rFonts w:ascii="Times New Roman" w:hAnsi="Times New Roman" w:cs="Times New Roman"/>
          <w:i/>
          <w:sz w:val="24"/>
        </w:rPr>
        <w:t xml:space="preserve"> e da relação da rede de assistência técnica autorizada;</w:t>
      </w:r>
    </w:p>
    <w:p w:rsidR="001E14AF" w:rsidRPr="00322275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</w:rPr>
        <w:t>responsabilizar</w:t>
      </w:r>
      <w:proofErr w:type="gramEnd"/>
      <w:r w:rsidRPr="00322275">
        <w:rPr>
          <w:rFonts w:ascii="Times New Roman" w:hAnsi="Times New Roman" w:cs="Times New Roman"/>
          <w:sz w:val="24"/>
        </w:rPr>
        <w:t>-se pelos vícios e danos decorrentes do objeto, de acordo com os artigos 12, 13</w:t>
      </w:r>
      <w:r w:rsidR="006E0448" w:rsidRPr="00322275">
        <w:rPr>
          <w:rFonts w:ascii="Times New Roman" w:hAnsi="Times New Roman" w:cs="Times New Roman"/>
          <w:sz w:val="24"/>
        </w:rPr>
        <w:t xml:space="preserve"> e</w:t>
      </w:r>
      <w:r w:rsidRPr="00322275">
        <w:rPr>
          <w:rFonts w:ascii="Times New Roman" w:hAnsi="Times New Roman" w:cs="Times New Roman"/>
          <w:sz w:val="24"/>
        </w:rPr>
        <w:t xml:space="preserve"> 1</w:t>
      </w:r>
      <w:r w:rsidR="006E0448" w:rsidRPr="00322275">
        <w:rPr>
          <w:rFonts w:ascii="Times New Roman" w:hAnsi="Times New Roman" w:cs="Times New Roman"/>
          <w:sz w:val="24"/>
        </w:rPr>
        <w:t>7</w:t>
      </w:r>
      <w:r w:rsidRPr="00322275">
        <w:rPr>
          <w:rFonts w:ascii="Times New Roman" w:hAnsi="Times New Roman" w:cs="Times New Roman"/>
          <w:sz w:val="24"/>
        </w:rPr>
        <w:t xml:space="preserve"> a 27, do Código de Defesa do Consumidor (Lei nº 8.078, de 1990);</w:t>
      </w:r>
    </w:p>
    <w:p w:rsidR="001E14AF" w:rsidRPr="00322275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</w:rPr>
        <w:t>substituir</w:t>
      </w:r>
      <w:proofErr w:type="gramEnd"/>
      <w:r w:rsidRPr="00322275">
        <w:rPr>
          <w:rFonts w:ascii="Times New Roman" w:hAnsi="Times New Roman" w:cs="Times New Roman"/>
          <w:sz w:val="24"/>
        </w:rPr>
        <w:t>, reparar ou corrigir, às suas expensas, no prazo fixado neste Termo de Referência, o objeto com avarias ou defeitos;</w:t>
      </w:r>
    </w:p>
    <w:p w:rsidR="001E14AF" w:rsidRPr="00322275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</w:rPr>
        <w:t>comunicar</w:t>
      </w:r>
      <w:proofErr w:type="gramEnd"/>
      <w:r w:rsidRPr="00322275">
        <w:rPr>
          <w:rFonts w:ascii="Times New Roman" w:hAnsi="Times New Roman" w:cs="Times New Roman"/>
          <w:sz w:val="24"/>
        </w:rPr>
        <w:t xml:space="preserve"> à C</w:t>
      </w:r>
      <w:r w:rsidR="00812ACB" w:rsidRPr="00322275">
        <w:rPr>
          <w:rFonts w:ascii="Times New Roman" w:hAnsi="Times New Roman" w:cs="Times New Roman"/>
          <w:sz w:val="24"/>
        </w:rPr>
        <w:t>ontratante</w:t>
      </w:r>
      <w:r w:rsidRPr="00322275">
        <w:rPr>
          <w:rFonts w:ascii="Times New Roman" w:hAnsi="Times New Roman" w:cs="Times New Roman"/>
          <w:sz w:val="24"/>
        </w:rPr>
        <w:t>, no prazo máximo de 24 (vinte e quatro) horas que antecede a data da entrega, os motivos que impossibilitem o cumprimento do prazo previsto, com a devida comprovação;</w:t>
      </w:r>
    </w:p>
    <w:p w:rsidR="001E14AF" w:rsidRPr="00322275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</w:rPr>
        <w:t>manter</w:t>
      </w:r>
      <w:proofErr w:type="gramEnd"/>
      <w:r w:rsidRPr="00322275">
        <w:rPr>
          <w:rFonts w:ascii="Times New Roman" w:hAnsi="Times New Roman" w:cs="Times New Roman"/>
          <w:sz w:val="24"/>
        </w:rPr>
        <w:t>, durante toda a execução do contrato, em compatibilidade com as obrigações assumidas, todas as condições de habilitação e qualificação exigidas na licitação;</w:t>
      </w:r>
    </w:p>
    <w:p w:rsidR="001E14AF" w:rsidRPr="00322275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322275">
        <w:rPr>
          <w:rFonts w:ascii="Times New Roman" w:hAnsi="Times New Roman" w:cs="Times New Roman"/>
          <w:sz w:val="24"/>
        </w:rPr>
        <w:t>indicar</w:t>
      </w:r>
      <w:proofErr w:type="gramEnd"/>
      <w:r w:rsidRPr="00322275">
        <w:rPr>
          <w:rFonts w:ascii="Times New Roman" w:hAnsi="Times New Roman" w:cs="Times New Roman"/>
          <w:sz w:val="24"/>
        </w:rPr>
        <w:t xml:space="preserve"> preposto para representá-la durante a execução do contrato.</w:t>
      </w:r>
    </w:p>
    <w:p w:rsidR="001E14AF" w:rsidRPr="00322275" w:rsidRDefault="001E14AF" w:rsidP="002C2873">
      <w:pPr>
        <w:pStyle w:val="Nivel1"/>
        <w:suppressLineNumbers/>
        <w:suppressAutoHyphens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322275">
        <w:rPr>
          <w:rFonts w:ascii="Times New Roman" w:hAnsi="Times New Roman" w:cs="Times New Roman"/>
          <w:color w:val="auto"/>
          <w:sz w:val="24"/>
          <w:szCs w:val="24"/>
        </w:rPr>
        <w:t>DA SUBCONTRATAÇÃO</w:t>
      </w:r>
    </w:p>
    <w:p w:rsidR="001E14AF" w:rsidRPr="00322275" w:rsidRDefault="001E14AF" w:rsidP="002C2873">
      <w:pPr>
        <w:keepNext/>
        <w:numPr>
          <w:ilvl w:val="1"/>
          <w:numId w:val="1"/>
        </w:numPr>
        <w:suppressLineNumbers/>
        <w:suppressAutoHyphens/>
        <w:spacing w:before="120" w:after="120" w:line="276" w:lineRule="auto"/>
        <w:ind w:left="0" w:firstLine="567"/>
        <w:contextualSpacing/>
        <w:jc w:val="both"/>
        <w:rPr>
          <w:rFonts w:ascii="Times New Roman" w:hAnsi="Times New Roman" w:cs="Times New Roman"/>
          <w:i/>
          <w:sz w:val="24"/>
        </w:rPr>
      </w:pPr>
      <w:r w:rsidRPr="00322275">
        <w:rPr>
          <w:rFonts w:ascii="Times New Roman" w:hAnsi="Times New Roman" w:cs="Times New Roman"/>
          <w:i/>
          <w:sz w:val="24"/>
        </w:rPr>
        <w:t>Não será admitida a subcontratação do objeto licitatório.</w:t>
      </w:r>
    </w:p>
    <w:p w:rsidR="005E4CDC" w:rsidRPr="00322275" w:rsidRDefault="005E4CDC" w:rsidP="002C2873">
      <w:pPr>
        <w:pStyle w:val="Citao"/>
        <w:keepNext/>
        <w:suppressLineNumbers/>
        <w:shd w:val="clear" w:color="auto" w:fill="auto"/>
        <w:suppressAutoHyphens/>
        <w:contextualSpacing/>
        <w:rPr>
          <w:rFonts w:ascii="Times New Roman" w:hAnsi="Times New Roman" w:cs="Times New Roman"/>
          <w:color w:val="auto"/>
          <w:sz w:val="24"/>
        </w:rPr>
      </w:pPr>
      <w:r w:rsidRPr="00322275">
        <w:rPr>
          <w:rFonts w:ascii="Times New Roman" w:hAnsi="Times New Roman" w:cs="Times New Roman"/>
          <w:b/>
          <w:color w:val="auto"/>
          <w:sz w:val="24"/>
        </w:rPr>
        <w:lastRenderedPageBreak/>
        <w:t>Nota Explicativa</w:t>
      </w:r>
      <w:r w:rsidRPr="00322275">
        <w:rPr>
          <w:rFonts w:ascii="Times New Roman" w:hAnsi="Times New Roman" w:cs="Times New Roman"/>
          <w:color w:val="auto"/>
          <w:sz w:val="24"/>
        </w:rPr>
        <w:t>: Não se admite a exigência de subcontratação para o fornecimento de bens, exceto quando estiver vinculado à prestação de serviços acessórios. Observe-se, ainda, que é vedada a sub-rogação completa ou da parcela principal da obrigação</w:t>
      </w:r>
      <w:r w:rsidR="009F6D7E" w:rsidRPr="00322275">
        <w:rPr>
          <w:rFonts w:ascii="Times New Roman" w:hAnsi="Times New Roman" w:cs="Times New Roman"/>
          <w:color w:val="auto"/>
          <w:sz w:val="24"/>
        </w:rPr>
        <w:t>.</w:t>
      </w:r>
    </w:p>
    <w:p w:rsidR="00274E7D" w:rsidRPr="00322275" w:rsidRDefault="00CA02C8" w:rsidP="002C2873">
      <w:pPr>
        <w:pStyle w:val="Nivel1"/>
        <w:suppressLineNumbers/>
        <w:suppressAutoHyphens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322275">
        <w:rPr>
          <w:rFonts w:ascii="Times New Roman" w:hAnsi="Times New Roman" w:cs="Times New Roman"/>
          <w:sz w:val="24"/>
          <w:szCs w:val="24"/>
          <w:lang w:eastAsia="en-US"/>
        </w:rPr>
        <w:t xml:space="preserve">DA </w:t>
      </w:r>
      <w:r w:rsidR="00503208" w:rsidRPr="00322275">
        <w:rPr>
          <w:rFonts w:ascii="Times New Roman" w:hAnsi="Times New Roman" w:cs="Times New Roman"/>
          <w:sz w:val="24"/>
          <w:szCs w:val="24"/>
          <w:lang w:eastAsia="en-US"/>
        </w:rPr>
        <w:t>ALTERAÇÃO SUBJETIVA</w:t>
      </w:r>
    </w:p>
    <w:p w:rsidR="00EF7D88" w:rsidRPr="00322275" w:rsidRDefault="00EF7D88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color w:val="0000FF"/>
          <w:sz w:val="24"/>
          <w:lang w:eastAsia="en-US"/>
        </w:rPr>
      </w:pPr>
      <w:r w:rsidRPr="00322275">
        <w:rPr>
          <w:rFonts w:ascii="Times New Roman" w:hAnsi="Times New Roman" w:cs="Times New Roman"/>
          <w:sz w:val="24"/>
          <w:lang w:eastAsia="en-US"/>
        </w:rPr>
        <w:t>É admissível a fusão, cisão ou incorporação da contratada com/em outra pessoa jurídica, desde que sejam observados pela nova pessoa jurídica todos os requisitos de habilitação exigidos na licitação original; sejam mantidas as demais cláusulas e condições do contrato; não haja prejuízo à execução do objeto pactuado e haja a anuência expressa da Administraçã</w:t>
      </w:r>
      <w:r w:rsidR="00E8114B" w:rsidRPr="00322275">
        <w:rPr>
          <w:rFonts w:ascii="Times New Roman" w:hAnsi="Times New Roman" w:cs="Times New Roman"/>
          <w:sz w:val="24"/>
          <w:lang w:eastAsia="en-US"/>
        </w:rPr>
        <w:t>o</w:t>
      </w:r>
      <w:r w:rsidRPr="00322275">
        <w:rPr>
          <w:rFonts w:ascii="Times New Roman" w:hAnsi="Times New Roman" w:cs="Times New Roman"/>
          <w:sz w:val="24"/>
          <w:lang w:eastAsia="en-US"/>
        </w:rPr>
        <w:t xml:space="preserve"> à continuidade do contrato.</w:t>
      </w:r>
    </w:p>
    <w:p w:rsidR="001E14AF" w:rsidRPr="00322275" w:rsidRDefault="00CA02C8" w:rsidP="002C2873">
      <w:pPr>
        <w:pStyle w:val="Nivel1"/>
        <w:suppressLineNumbers/>
        <w:suppressAutoHyphens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322275">
        <w:rPr>
          <w:rFonts w:ascii="Times New Roman" w:hAnsi="Times New Roman" w:cs="Times New Roman"/>
          <w:sz w:val="24"/>
          <w:szCs w:val="24"/>
          <w:lang w:eastAsia="en-US"/>
        </w:rPr>
        <w:t xml:space="preserve">DO </w:t>
      </w:r>
      <w:r w:rsidR="001E14AF" w:rsidRPr="00322275">
        <w:rPr>
          <w:rFonts w:ascii="Times New Roman" w:hAnsi="Times New Roman" w:cs="Times New Roman"/>
          <w:sz w:val="24"/>
          <w:szCs w:val="24"/>
          <w:lang w:eastAsia="en-US"/>
        </w:rPr>
        <w:t xml:space="preserve">CONTROLE </w:t>
      </w:r>
      <w:r w:rsidR="00834300" w:rsidRPr="00322275">
        <w:rPr>
          <w:rFonts w:ascii="Times New Roman" w:hAnsi="Times New Roman" w:cs="Times New Roman"/>
          <w:color w:val="auto"/>
          <w:sz w:val="24"/>
          <w:szCs w:val="24"/>
          <w:lang w:eastAsia="en-US"/>
        </w:rPr>
        <w:t>E FISCALIZAÇÃO DA</w:t>
      </w:r>
      <w:r w:rsidR="001E14AF" w:rsidRPr="00322275">
        <w:rPr>
          <w:rFonts w:ascii="Times New Roman" w:hAnsi="Times New Roman" w:cs="Times New Roman"/>
          <w:sz w:val="24"/>
          <w:szCs w:val="24"/>
          <w:lang w:eastAsia="en-US"/>
        </w:rPr>
        <w:t>EXECUÇÃO</w:t>
      </w:r>
    </w:p>
    <w:p w:rsidR="009A1099" w:rsidRPr="00322275" w:rsidRDefault="000C2724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bCs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</w:rPr>
        <w:t xml:space="preserve">Nos termos do art. 67 </w:t>
      </w:r>
      <w:r>
        <w:rPr>
          <w:rFonts w:ascii="Times New Roman" w:hAnsi="Times New Roman" w:cs="Times New Roman"/>
          <w:color w:val="000000"/>
          <w:sz w:val="24"/>
        </w:rPr>
        <w:t xml:space="preserve">da </w:t>
      </w:r>
      <w:r w:rsidRPr="00322275">
        <w:rPr>
          <w:rFonts w:ascii="Times New Roman" w:hAnsi="Times New Roman" w:cs="Times New Roman"/>
          <w:color w:val="000000"/>
          <w:sz w:val="24"/>
        </w:rPr>
        <w:t>Lei nº 8.666, de 1993, será designado representante para acompanhar e fiscalizar a entrega dos bens, anotando em registro próprio todas as ocorrências relacionadas com a execução e determinando o que for necessário à regularização de falhas ou defeitos observados.</w:t>
      </w:r>
    </w:p>
    <w:p w:rsidR="009A1099" w:rsidRPr="00322275" w:rsidRDefault="009A1099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322275">
        <w:rPr>
          <w:rFonts w:ascii="Times New Roman" w:hAnsi="Times New Roman" w:cs="Times New Roman"/>
          <w:sz w:val="24"/>
          <w:lang w:eastAsia="en-US"/>
        </w:rPr>
        <w:t xml:space="preserve">O recebimento de material de valor superior a R$ </w:t>
      </w:r>
      <w:r w:rsidR="008010EF" w:rsidRPr="00322275">
        <w:rPr>
          <w:rFonts w:ascii="Times New Roman" w:hAnsi="Times New Roman" w:cs="Times New Roman"/>
          <w:sz w:val="24"/>
          <w:lang w:eastAsia="en-US"/>
        </w:rPr>
        <w:t>176.000,00</w:t>
      </w:r>
      <w:r w:rsidRPr="00322275">
        <w:rPr>
          <w:rFonts w:ascii="Times New Roman" w:hAnsi="Times New Roman" w:cs="Times New Roman"/>
          <w:sz w:val="24"/>
          <w:lang w:eastAsia="en-US"/>
        </w:rPr>
        <w:t xml:space="preserve"> (</w:t>
      </w:r>
      <w:r w:rsidR="008010EF" w:rsidRPr="00322275">
        <w:rPr>
          <w:rFonts w:ascii="Times New Roman" w:hAnsi="Times New Roman" w:cs="Times New Roman"/>
          <w:sz w:val="24"/>
          <w:lang w:eastAsia="en-US"/>
        </w:rPr>
        <w:t>cento e setenta e seis</w:t>
      </w:r>
      <w:r w:rsidRPr="00322275">
        <w:rPr>
          <w:rFonts w:ascii="Times New Roman" w:hAnsi="Times New Roman" w:cs="Times New Roman"/>
          <w:sz w:val="24"/>
          <w:lang w:eastAsia="en-US"/>
        </w:rPr>
        <w:t xml:space="preserve"> mil reais) será confiado a uma comissão de, no mínimo, </w:t>
      </w:r>
      <w:proofErr w:type="gramStart"/>
      <w:r w:rsidRPr="00322275">
        <w:rPr>
          <w:rFonts w:ascii="Times New Roman" w:hAnsi="Times New Roman" w:cs="Times New Roman"/>
          <w:sz w:val="24"/>
          <w:lang w:eastAsia="en-US"/>
        </w:rPr>
        <w:t>3</w:t>
      </w:r>
      <w:proofErr w:type="gramEnd"/>
      <w:r w:rsidRPr="00322275">
        <w:rPr>
          <w:rFonts w:ascii="Times New Roman" w:hAnsi="Times New Roman" w:cs="Times New Roman"/>
          <w:sz w:val="24"/>
          <w:lang w:eastAsia="en-US"/>
        </w:rPr>
        <w:t xml:space="preserve"> (três) membros, designados pela autoridade competente.</w:t>
      </w:r>
    </w:p>
    <w:p w:rsidR="001E14AF" w:rsidRPr="00322275" w:rsidRDefault="001E14AF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lang w:eastAsia="en-US"/>
        </w:rPr>
      </w:pP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A fiscalização de que trata este item não exclui nem reduz a responsabilidade da </w:t>
      </w:r>
      <w:r w:rsidR="009A1099" w:rsidRPr="00322275">
        <w:rPr>
          <w:rFonts w:ascii="Times New Roman" w:hAnsi="Times New Roman" w:cs="Times New Roman"/>
          <w:color w:val="000000"/>
          <w:sz w:val="24"/>
          <w:lang w:eastAsia="en-US"/>
        </w:rPr>
        <w:t>Contratada</w:t>
      </w: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>, inclusive perante terceiros, por qualquer irregularidade, ainda que resultante de imperfeições técnicas</w:t>
      </w:r>
      <w:r w:rsidR="009A1099"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 ou vícios redibitórios, </w:t>
      </w: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e, na ocorrência desta, não implica em </w:t>
      </w:r>
      <w:proofErr w:type="spellStart"/>
      <w:r w:rsidR="001A425B" w:rsidRPr="00322275">
        <w:rPr>
          <w:rFonts w:ascii="Times New Roman" w:hAnsi="Times New Roman" w:cs="Times New Roman"/>
          <w:color w:val="000000"/>
          <w:sz w:val="24"/>
          <w:lang w:eastAsia="en-US"/>
        </w:rPr>
        <w:t>corresponsabilidade</w:t>
      </w:r>
      <w:proofErr w:type="spellEnd"/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 da Administração ou de seus agentes e prepostos, de conformidade com o art. 70 da Lei nº 8.666, de 1993.</w:t>
      </w:r>
    </w:p>
    <w:p w:rsidR="001E14AF" w:rsidRPr="00322275" w:rsidRDefault="001E14AF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O </w:t>
      </w:r>
      <w:r w:rsidR="009A1099"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representante da Administração </w:t>
      </w: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>anotará em registro próprio todas as ocorrências relacionadas com a execução do contrato, indicando dia, mês e ano, bem como o nome dos funcionários eventualmente envolvidos, determinando o que for necessário à regu</w:t>
      </w:r>
      <w:r w:rsidR="00A96322" w:rsidRPr="00322275">
        <w:rPr>
          <w:rFonts w:ascii="Times New Roman" w:hAnsi="Times New Roman" w:cs="Times New Roman"/>
          <w:color w:val="000000"/>
          <w:sz w:val="24"/>
          <w:lang w:eastAsia="en-US"/>
        </w:rPr>
        <w:t>larização das falhas</w:t>
      </w: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 ou defeitos observados e encaminhando os apontamentos à autoridade competente para as providências cabíveis.</w:t>
      </w:r>
    </w:p>
    <w:p w:rsidR="002E3CAE" w:rsidRPr="00322275" w:rsidRDefault="00CA02C8" w:rsidP="002C2873">
      <w:pPr>
        <w:pStyle w:val="Nivel1"/>
        <w:suppressLineNumbers/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 w:rsidRPr="00322275">
        <w:rPr>
          <w:rFonts w:ascii="Times New Roman" w:hAnsi="Times New Roman" w:cs="Times New Roman"/>
          <w:sz w:val="24"/>
          <w:szCs w:val="24"/>
        </w:rPr>
        <w:t xml:space="preserve">DO </w:t>
      </w:r>
      <w:r w:rsidR="002E3CAE" w:rsidRPr="00322275">
        <w:rPr>
          <w:rFonts w:ascii="Times New Roman" w:hAnsi="Times New Roman" w:cs="Times New Roman"/>
          <w:sz w:val="24"/>
          <w:szCs w:val="24"/>
        </w:rPr>
        <w:t>PAGAMENTO</w:t>
      </w:r>
    </w:p>
    <w:p w:rsidR="002E3CAE" w:rsidRPr="00322275" w:rsidRDefault="002E3CAE" w:rsidP="002C2873">
      <w:pPr>
        <w:pStyle w:val="PargrafodaLista"/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lang w:eastAsia="en-US"/>
        </w:rPr>
      </w:pP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O pagamento será realizado no prazo máximo de até </w:t>
      </w:r>
      <w:r w:rsidR="00322275" w:rsidRPr="00322275">
        <w:rPr>
          <w:rFonts w:ascii="Times New Roman" w:hAnsi="Times New Roman" w:cs="Times New Roman"/>
          <w:sz w:val="24"/>
          <w:lang w:eastAsia="en-US"/>
        </w:rPr>
        <w:t>30</w:t>
      </w:r>
      <w:r w:rsidRPr="00322275">
        <w:rPr>
          <w:rFonts w:ascii="Times New Roman" w:hAnsi="Times New Roman" w:cs="Times New Roman"/>
          <w:sz w:val="24"/>
          <w:lang w:eastAsia="en-US"/>
        </w:rPr>
        <w:t xml:space="preserve"> (</w:t>
      </w:r>
      <w:r w:rsidR="00322275" w:rsidRPr="00322275">
        <w:rPr>
          <w:rFonts w:ascii="Times New Roman" w:hAnsi="Times New Roman" w:cs="Times New Roman"/>
          <w:sz w:val="24"/>
          <w:lang w:eastAsia="en-US"/>
        </w:rPr>
        <w:t>trinta</w:t>
      </w:r>
      <w:r w:rsidRPr="00322275">
        <w:rPr>
          <w:rFonts w:ascii="Times New Roman" w:hAnsi="Times New Roman" w:cs="Times New Roman"/>
          <w:sz w:val="24"/>
          <w:lang w:eastAsia="en-US"/>
        </w:rPr>
        <w:t>)</w:t>
      </w:r>
      <w:r w:rsidR="00322275" w:rsidRPr="00322275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322275">
        <w:rPr>
          <w:rFonts w:ascii="Times New Roman" w:hAnsi="Times New Roman" w:cs="Times New Roman"/>
          <w:sz w:val="24"/>
          <w:lang w:eastAsia="en-US"/>
        </w:rPr>
        <w:t>dias</w:t>
      </w: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, contados a partir </w:t>
      </w:r>
      <w:r w:rsidR="00A14062" w:rsidRPr="00322275">
        <w:rPr>
          <w:rFonts w:ascii="Times New Roman" w:hAnsi="Times New Roman" w:cs="Times New Roman"/>
          <w:color w:val="000000"/>
          <w:sz w:val="24"/>
        </w:rPr>
        <w:t>do recebimento da Nota Fiscal ou Fatura</w:t>
      </w:r>
      <w:r w:rsidRPr="00322275">
        <w:rPr>
          <w:rFonts w:ascii="Times New Roman" w:hAnsi="Times New Roman" w:cs="Times New Roman"/>
          <w:color w:val="000000"/>
          <w:sz w:val="24"/>
        </w:rPr>
        <w:t xml:space="preserve">, </w:t>
      </w: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>através de ordem bancária, para crédito em banco, agência e conta corrente indicados pelo contratado.</w:t>
      </w:r>
    </w:p>
    <w:p w:rsidR="000528E5" w:rsidRPr="00322275" w:rsidRDefault="002E3CAE" w:rsidP="002C2873">
      <w:pPr>
        <w:pStyle w:val="PargrafodaLista"/>
        <w:keepNext/>
        <w:numPr>
          <w:ilvl w:val="2"/>
          <w:numId w:val="1"/>
        </w:numPr>
        <w:suppressLineNumbers/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lang w:eastAsia="en-US"/>
        </w:rPr>
      </w:pPr>
      <w:r w:rsidRPr="00322275">
        <w:rPr>
          <w:rFonts w:ascii="Times New Roman" w:hAnsi="Times New Roman" w:cs="Times New Roman"/>
          <w:sz w:val="24"/>
          <w:lang w:eastAsia="en-US"/>
        </w:rPr>
        <w:t xml:space="preserve">Os pagamentos decorrentes de despesas cujos valores não ultrapassem o limite </w:t>
      </w:r>
      <w:r w:rsidRPr="00322275">
        <w:rPr>
          <w:rFonts w:ascii="Times New Roman" w:hAnsi="Times New Roman" w:cs="Times New Roman"/>
          <w:sz w:val="24"/>
        </w:rPr>
        <w:t>de que trata o inciso II do art. 24</w:t>
      </w:r>
      <w:r w:rsidRPr="00322275">
        <w:rPr>
          <w:rFonts w:ascii="Times New Roman" w:hAnsi="Times New Roman" w:cs="Times New Roman"/>
          <w:sz w:val="24"/>
          <w:lang w:eastAsia="en-US"/>
        </w:rPr>
        <w:t xml:space="preserve"> da Lei 8.666, de 1993, deverão ser efetuados no prazo de até </w:t>
      </w:r>
      <w:proofErr w:type="gramStart"/>
      <w:r w:rsidRPr="00322275">
        <w:rPr>
          <w:rFonts w:ascii="Times New Roman" w:hAnsi="Times New Roman" w:cs="Times New Roman"/>
          <w:sz w:val="24"/>
          <w:lang w:eastAsia="en-US"/>
        </w:rPr>
        <w:t>5</w:t>
      </w:r>
      <w:proofErr w:type="gramEnd"/>
      <w:r w:rsidRPr="00322275">
        <w:rPr>
          <w:rFonts w:ascii="Times New Roman" w:hAnsi="Times New Roman" w:cs="Times New Roman"/>
          <w:sz w:val="24"/>
          <w:lang w:eastAsia="en-US"/>
        </w:rPr>
        <w:t xml:space="preserve"> (cinco) dias úteis, contados da data da apresentação da Nota Fiscal, nos termos do art. 5º, § 3º, da Lei nº 8.666, de 1993</w:t>
      </w: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>.</w:t>
      </w:r>
    </w:p>
    <w:p w:rsidR="000528E5" w:rsidRPr="00322275" w:rsidRDefault="000528E5" w:rsidP="002C2873">
      <w:pPr>
        <w:pStyle w:val="Citao"/>
        <w:keepNext/>
        <w:suppressLineNumbers/>
        <w:shd w:val="clear" w:color="auto" w:fill="auto"/>
        <w:suppressAutoHyphens/>
        <w:contextualSpacing/>
        <w:rPr>
          <w:rFonts w:ascii="Times New Roman" w:hAnsi="Times New Roman" w:cs="Times New Roman"/>
          <w:sz w:val="24"/>
        </w:rPr>
      </w:pPr>
      <w:r w:rsidRPr="003A354F">
        <w:rPr>
          <w:rFonts w:ascii="Times New Roman" w:hAnsi="Times New Roman" w:cs="Times New Roman"/>
          <w:b/>
          <w:sz w:val="24"/>
        </w:rPr>
        <w:t>Nota Explicativa</w:t>
      </w:r>
      <w:r w:rsidRPr="003A354F">
        <w:rPr>
          <w:rFonts w:ascii="Times New Roman" w:hAnsi="Times New Roman" w:cs="Times New Roman"/>
          <w:sz w:val="24"/>
        </w:rPr>
        <w:t xml:space="preserve">: o prazo máximo de 30 dias para pagamento </w:t>
      </w:r>
      <w:r w:rsidR="00322275" w:rsidRPr="003A354F">
        <w:rPr>
          <w:rFonts w:ascii="Times New Roman" w:hAnsi="Times New Roman" w:cs="Times New Roman"/>
          <w:sz w:val="24"/>
        </w:rPr>
        <w:t>encontra amparo</w:t>
      </w:r>
      <w:r w:rsidRPr="003A354F">
        <w:rPr>
          <w:rFonts w:ascii="Times New Roman" w:hAnsi="Times New Roman" w:cs="Times New Roman"/>
          <w:sz w:val="24"/>
        </w:rPr>
        <w:t xml:space="preserve"> no artigo 40, XIV, “a”, da Lei 8.666, de 1993.</w:t>
      </w:r>
    </w:p>
    <w:p w:rsidR="002E3CAE" w:rsidRPr="00322275" w:rsidRDefault="00A14062" w:rsidP="002C2873">
      <w:pPr>
        <w:pStyle w:val="PargrafodaLista"/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  <w:strike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</w:rPr>
        <w:lastRenderedPageBreak/>
        <w:t>Considera-se ocorrido o recebimento da nota fiscal ou fatura no momento em que o órgão contratante atestar a execução do objeto do contrato</w:t>
      </w:r>
      <w:r w:rsidR="002E3CAE" w:rsidRPr="00322275">
        <w:rPr>
          <w:rFonts w:ascii="Times New Roman" w:hAnsi="Times New Roman" w:cs="Times New Roman"/>
          <w:color w:val="000000"/>
          <w:sz w:val="24"/>
        </w:rPr>
        <w:t>.</w:t>
      </w:r>
    </w:p>
    <w:p w:rsidR="002E3CAE" w:rsidRPr="00322275" w:rsidRDefault="002E3CAE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</w:rPr>
        <w:t xml:space="preserve">A Nota Fiscal ou Fatura deverá ser obrigatoriamente acompanhada da comprovação da regularidade fiscal, constatada por meio de consulta on-line ao </w:t>
      </w:r>
      <w:r w:rsidR="00CA02C8" w:rsidRPr="00322275">
        <w:rPr>
          <w:rFonts w:ascii="Times New Roman" w:hAnsi="Times New Roman" w:cs="Times New Roman"/>
          <w:color w:val="000000"/>
          <w:sz w:val="24"/>
        </w:rPr>
        <w:t>SICAF</w:t>
      </w:r>
      <w:r w:rsidRPr="00322275">
        <w:rPr>
          <w:rFonts w:ascii="Times New Roman" w:hAnsi="Times New Roman" w:cs="Times New Roman"/>
          <w:color w:val="000000"/>
          <w:sz w:val="24"/>
        </w:rPr>
        <w:t xml:space="preserve"> ou, na impossibilidade de acesso </w:t>
      </w: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>ao</w:t>
      </w:r>
      <w:r w:rsidRPr="00322275">
        <w:rPr>
          <w:rFonts w:ascii="Times New Roman" w:hAnsi="Times New Roman" w:cs="Times New Roman"/>
          <w:color w:val="000000"/>
          <w:sz w:val="24"/>
        </w:rPr>
        <w:t xml:space="preserve"> referido Sistema, mediante consulta aos sítios eletrônicos oficiais ou à documentação mencionada no art. 29 da Lei nº 8.666, de 1993. </w:t>
      </w:r>
    </w:p>
    <w:p w:rsidR="002E3CAE" w:rsidRPr="00322275" w:rsidRDefault="002E3CAE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</w:rPr>
        <w:t xml:space="preserve">Constatando-se, junto ao </w:t>
      </w:r>
      <w:r w:rsidR="00CA02C8" w:rsidRPr="00322275">
        <w:rPr>
          <w:rFonts w:ascii="Times New Roman" w:hAnsi="Times New Roman" w:cs="Times New Roman"/>
          <w:color w:val="000000"/>
          <w:sz w:val="24"/>
        </w:rPr>
        <w:t>SICAF</w:t>
      </w:r>
      <w:r w:rsidRPr="00322275">
        <w:rPr>
          <w:rFonts w:ascii="Times New Roman" w:hAnsi="Times New Roman" w:cs="Times New Roman"/>
          <w:color w:val="000000"/>
          <w:sz w:val="24"/>
        </w:rPr>
        <w:t xml:space="preserve">, a situação de irregularidade do fornecedor contratado, deverão ser tomadas as providências previstas no do art. 31 da Instrução </w:t>
      </w: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>Normativa</w:t>
      </w:r>
      <w:r w:rsidRPr="00322275">
        <w:rPr>
          <w:rFonts w:ascii="Times New Roman" w:hAnsi="Times New Roman" w:cs="Times New Roman"/>
          <w:color w:val="000000"/>
          <w:sz w:val="24"/>
        </w:rPr>
        <w:t xml:space="preserve"> nº 3, de 26 de abril de 2018.</w:t>
      </w:r>
    </w:p>
    <w:p w:rsidR="002E3CAE" w:rsidRPr="00322275" w:rsidRDefault="002E3CAE" w:rsidP="002C2873">
      <w:pPr>
        <w:pStyle w:val="PargrafodaLista"/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lang w:eastAsia="en-US"/>
        </w:rPr>
      </w:pP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Havendo erro na apresentação da Nota Fiscal ou dos documentos pertinentes à contratação, ou, ainda, circunstância que impeça a liquidação da despesa, como, por exemplo, </w:t>
      </w:r>
      <w:r w:rsidRPr="00322275">
        <w:rPr>
          <w:rFonts w:ascii="Times New Roman" w:hAnsi="Times New Roman" w:cs="Times New Roman"/>
          <w:color w:val="000000"/>
          <w:sz w:val="24"/>
        </w:rPr>
        <w:t>obrigação financeira pendente, decorrente de penalidade imposta ou inadimplência,</w:t>
      </w:r>
      <w:r w:rsidRPr="00322275">
        <w:rPr>
          <w:rFonts w:ascii="Times New Roman" w:hAnsi="Times New Roman" w:cs="Times New Roman"/>
          <w:color w:val="000000"/>
          <w:sz w:val="24"/>
          <w:lang w:eastAsia="en-US"/>
        </w:rPr>
        <w:t xml:space="preserve"> o pagamento ficará sobrestado até que a Contratada providencie as medidas saneadoras. Nesta hipótese, o prazo para pagamento iniciar-se-á após a comprovação da regularização da situação, não acarretando qualquer ônus para a Contratante.</w:t>
      </w:r>
    </w:p>
    <w:p w:rsidR="002E3CAE" w:rsidRPr="00322275" w:rsidRDefault="002E3CAE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  <w:r w:rsidRPr="00322275">
        <w:rPr>
          <w:rFonts w:ascii="Times New Roman" w:hAnsi="Times New Roman" w:cs="Times New Roman"/>
          <w:sz w:val="24"/>
          <w:lang w:eastAsia="en-US"/>
        </w:rPr>
        <w:t>Será considerada data do pagamento o dia em que constar como emitida a ordem bancária para pagamento.</w:t>
      </w:r>
    </w:p>
    <w:p w:rsidR="002E3CAE" w:rsidRPr="00322275" w:rsidRDefault="002E3CAE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  <w:r w:rsidRPr="00322275">
        <w:rPr>
          <w:rFonts w:ascii="Times New Roman" w:hAnsi="Times New Roman" w:cs="Times New Roman"/>
          <w:sz w:val="24"/>
          <w:lang w:eastAsia="en-US"/>
        </w:rPr>
        <w:t xml:space="preserve">Antes de cada pagamento à contratada, será realizada consulta ao </w:t>
      </w:r>
      <w:r w:rsidR="00CA02C8" w:rsidRPr="00322275">
        <w:rPr>
          <w:rFonts w:ascii="Times New Roman" w:hAnsi="Times New Roman" w:cs="Times New Roman"/>
          <w:sz w:val="24"/>
          <w:lang w:eastAsia="en-US"/>
        </w:rPr>
        <w:t>SICAF</w:t>
      </w:r>
      <w:r w:rsidRPr="00322275">
        <w:rPr>
          <w:rFonts w:ascii="Times New Roman" w:hAnsi="Times New Roman" w:cs="Times New Roman"/>
          <w:sz w:val="24"/>
          <w:lang w:eastAsia="en-US"/>
        </w:rPr>
        <w:t xml:space="preserve"> para verificar a manutenção das condições de habilitação exigidas no edital. </w:t>
      </w:r>
    </w:p>
    <w:p w:rsidR="002E3CAE" w:rsidRPr="00322275" w:rsidRDefault="002E3CAE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  <w:r w:rsidRPr="00322275">
        <w:rPr>
          <w:rFonts w:ascii="Times New Roman" w:hAnsi="Times New Roman" w:cs="Times New Roman"/>
          <w:sz w:val="24"/>
          <w:lang w:eastAsia="en-US"/>
        </w:rPr>
        <w:t xml:space="preserve">Constatando-se, junto ao </w:t>
      </w:r>
      <w:r w:rsidR="00CA02C8" w:rsidRPr="00322275">
        <w:rPr>
          <w:rFonts w:ascii="Times New Roman" w:hAnsi="Times New Roman" w:cs="Times New Roman"/>
          <w:sz w:val="24"/>
          <w:lang w:eastAsia="en-US"/>
        </w:rPr>
        <w:t>SICAF</w:t>
      </w:r>
      <w:r w:rsidRPr="00322275">
        <w:rPr>
          <w:rFonts w:ascii="Times New Roman" w:hAnsi="Times New Roman" w:cs="Times New Roman"/>
          <w:sz w:val="24"/>
          <w:lang w:eastAsia="en-US"/>
        </w:rPr>
        <w:t xml:space="preserve">, a situação de irregularidade da contratada, será providenciada sua notificação, por escrito, para que, no prazo de </w:t>
      </w:r>
      <w:proofErr w:type="gramStart"/>
      <w:r w:rsidRPr="00322275">
        <w:rPr>
          <w:rFonts w:ascii="Times New Roman" w:hAnsi="Times New Roman" w:cs="Times New Roman"/>
          <w:sz w:val="24"/>
          <w:lang w:eastAsia="en-US"/>
        </w:rPr>
        <w:t>5</w:t>
      </w:r>
      <w:proofErr w:type="gramEnd"/>
      <w:r w:rsidRPr="00322275">
        <w:rPr>
          <w:rFonts w:ascii="Times New Roman" w:hAnsi="Times New Roman" w:cs="Times New Roman"/>
          <w:sz w:val="24"/>
          <w:lang w:eastAsia="en-US"/>
        </w:rPr>
        <w:t xml:space="preserve"> (cinco) dias úteis, regularize sua situação ou, no mesmo prazo, apresente sua defesa. O prazo poderá ser prorrogado uma vez, por igual período, a critério da contratante.</w:t>
      </w:r>
    </w:p>
    <w:p w:rsidR="002E3CAE" w:rsidRPr="00322275" w:rsidRDefault="002E3CAE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  <w:r w:rsidRPr="00322275">
        <w:rPr>
          <w:rFonts w:ascii="Times New Roman" w:hAnsi="Times New Roman" w:cs="Times New Roman"/>
          <w:sz w:val="24"/>
          <w:lang w:eastAsia="en-US"/>
        </w:rPr>
        <w:t xml:space="preserve">Previamente à emissão de nota de empenho e a cada pagamento, a Administração deverá realizar consulta ao </w:t>
      </w:r>
      <w:r w:rsidR="00CA02C8" w:rsidRPr="00322275">
        <w:rPr>
          <w:rFonts w:ascii="Times New Roman" w:hAnsi="Times New Roman" w:cs="Times New Roman"/>
          <w:sz w:val="24"/>
          <w:lang w:eastAsia="en-US"/>
        </w:rPr>
        <w:t>SICAF</w:t>
      </w:r>
      <w:r w:rsidRPr="00322275">
        <w:rPr>
          <w:rFonts w:ascii="Times New Roman" w:hAnsi="Times New Roman" w:cs="Times New Roman"/>
          <w:sz w:val="24"/>
          <w:lang w:eastAsia="en-US"/>
        </w:rPr>
        <w:t xml:space="preserve"> para identificar possível suspensão temporária de participação em licitação, no âmbito do órgão ou entidade, proibição de contratar com o Poder Público, bem como ocorrências impeditivas indiretas, observado o disposto no art. 29, da Instrução Normativa nº 3, de 26 de abril de 2018.</w:t>
      </w:r>
    </w:p>
    <w:p w:rsidR="002E3CAE" w:rsidRPr="00322275" w:rsidRDefault="002E3CAE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  <w:r w:rsidRPr="00322275">
        <w:rPr>
          <w:rFonts w:ascii="Times New Roman" w:hAnsi="Times New Roman" w:cs="Times New Roman"/>
          <w:sz w:val="24"/>
          <w:lang w:eastAsia="en-US"/>
        </w:rPr>
        <w:t xml:space="preserve">Não havendo regularização ou sendo a defesa considerada improcedente, a contratante deverá comunicar aos órgãos responsáveis pela fiscalização da regularidade fiscal quanto à inadimplência da contratada, bem como quanto à existência de pagamento a ser efetuado, para que sejam acionados os meios pertinentes e necessários para garantir o recebimento de seus créditos.  </w:t>
      </w:r>
    </w:p>
    <w:p w:rsidR="002E3CAE" w:rsidRPr="00322275" w:rsidRDefault="002E3CAE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  <w:r w:rsidRPr="00322275">
        <w:rPr>
          <w:rFonts w:ascii="Times New Roman" w:hAnsi="Times New Roman" w:cs="Times New Roman"/>
          <w:sz w:val="24"/>
          <w:lang w:eastAsia="en-US"/>
        </w:rPr>
        <w:t xml:space="preserve">Persistindo a irregularidade, a contratante deverá adotar as medidas necessárias à rescisão contratual nos autos do processo administrativo correspondente, assegurada à contratada a ampla defesa. </w:t>
      </w:r>
    </w:p>
    <w:p w:rsidR="002E3CAE" w:rsidRPr="00322275" w:rsidRDefault="002E3CAE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  <w:r w:rsidRPr="00322275">
        <w:rPr>
          <w:rFonts w:ascii="Times New Roman" w:hAnsi="Times New Roman" w:cs="Times New Roman"/>
          <w:sz w:val="24"/>
          <w:lang w:eastAsia="en-US"/>
        </w:rPr>
        <w:t xml:space="preserve">Havendo a efetiva execução do objeto, os pagamentos serão realizados normalmente, até que se decida pela rescisão do contrato, caso a contratada não regularize sua situação junto ao </w:t>
      </w:r>
      <w:r w:rsidR="00CA02C8" w:rsidRPr="00322275">
        <w:rPr>
          <w:rFonts w:ascii="Times New Roman" w:hAnsi="Times New Roman" w:cs="Times New Roman"/>
          <w:sz w:val="24"/>
          <w:lang w:eastAsia="en-US"/>
        </w:rPr>
        <w:t>SICAF</w:t>
      </w:r>
      <w:r w:rsidRPr="00322275">
        <w:rPr>
          <w:rFonts w:ascii="Times New Roman" w:hAnsi="Times New Roman" w:cs="Times New Roman"/>
          <w:sz w:val="24"/>
          <w:lang w:eastAsia="en-US"/>
        </w:rPr>
        <w:t xml:space="preserve">.  </w:t>
      </w:r>
    </w:p>
    <w:p w:rsidR="002E3CAE" w:rsidRPr="00322275" w:rsidRDefault="000C2724" w:rsidP="002C2873">
      <w:pPr>
        <w:pStyle w:val="PargrafodaLista"/>
        <w:keepNext/>
        <w:suppressLineNumbers/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sz w:val="24"/>
          <w:lang w:eastAsia="en-US"/>
        </w:rPr>
        <w:t>10.11.1.</w:t>
      </w:r>
      <w:r>
        <w:rPr>
          <w:rFonts w:ascii="Times New Roman" w:hAnsi="Times New Roman" w:cs="Times New Roman"/>
          <w:sz w:val="24"/>
          <w:lang w:eastAsia="en-US"/>
        </w:rPr>
        <w:t xml:space="preserve"> </w:t>
      </w:r>
      <w:r w:rsidRPr="00322275">
        <w:rPr>
          <w:rFonts w:ascii="Times New Roman" w:hAnsi="Times New Roman" w:cs="Times New Roman"/>
          <w:sz w:val="24"/>
          <w:lang w:eastAsia="en-US"/>
        </w:rPr>
        <w:t>Será rescindido o contrato em execução com a contratada inadimplente no SICAF, salvo por motivo de economicidade, segurança nacional ou outro de interesse público de alta relevância, devidamente justificado, em qualquer caso, pela máxima autoridade da contratante.</w:t>
      </w:r>
    </w:p>
    <w:p w:rsidR="002E3CAE" w:rsidRPr="00322275" w:rsidRDefault="002E3CAE" w:rsidP="002C2873">
      <w:pPr>
        <w:pStyle w:val="PargrafodaLista"/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</w:rPr>
        <w:lastRenderedPageBreak/>
        <w:t>Quando do pagamento, será efetuada a retenção tributária prevista na legislação aplicável.</w:t>
      </w:r>
    </w:p>
    <w:p w:rsidR="002E3CAE" w:rsidRPr="00322275" w:rsidRDefault="002E3CAE" w:rsidP="002C2873">
      <w:pPr>
        <w:keepNext/>
        <w:numPr>
          <w:ilvl w:val="2"/>
          <w:numId w:val="1"/>
        </w:numPr>
        <w:suppressLineNumbers/>
        <w:suppressAutoHyphens/>
        <w:autoSpaceDE w:val="0"/>
        <w:snapToGrid w:val="0"/>
        <w:spacing w:line="276" w:lineRule="auto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</w:rPr>
        <w:t>A Contratada regularmente optante pelo Simples Nacional, nos termos da Lei Complementar nº 123, de 2006, não sofrerá a retenção tributária quanto aos impostos e contribuições abrangidos por aquele regime. No entanto, o pagamento ficará condicionado à apresentação de comprovação, por meio de documento oficial, de que faz jus ao tratamento tributário favorecido previsto na referida Lei Complementar.</w:t>
      </w:r>
    </w:p>
    <w:p w:rsidR="002E3CAE" w:rsidRPr="00322275" w:rsidRDefault="002E3CAE" w:rsidP="002C2873">
      <w:pPr>
        <w:pStyle w:val="PargrafodaLista"/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</w:rPr>
        <w:t>Nos casos de eventuais atrasos de pagamento, desde que a Contratada não tenha concorrido, de alguma forma, para tanto, fica convencionado que a taxa de compensação financeira devida pela Contratante, entre a data do vencimento e o efetivo adimplemento da parcela, é calculada mediante a aplicação da seguinte fórmula:</w:t>
      </w:r>
    </w:p>
    <w:p w:rsidR="002E3CAE" w:rsidRPr="00322275" w:rsidRDefault="002E3CAE" w:rsidP="002C2873">
      <w:pPr>
        <w:keepNext/>
        <w:suppressLineNumbers/>
        <w:tabs>
          <w:tab w:val="left" w:pos="1701"/>
        </w:tabs>
        <w:suppressAutoHyphens/>
        <w:spacing w:line="276" w:lineRule="auto"/>
        <w:ind w:left="425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</w:rPr>
        <w:t>EM = I x N x VP, sendo:</w:t>
      </w:r>
    </w:p>
    <w:p w:rsidR="002E3CAE" w:rsidRPr="00322275" w:rsidRDefault="002E3CAE" w:rsidP="002C2873">
      <w:pPr>
        <w:keepNext/>
        <w:suppressLineNumbers/>
        <w:tabs>
          <w:tab w:val="left" w:pos="1701"/>
        </w:tabs>
        <w:suppressAutoHyphens/>
        <w:spacing w:line="276" w:lineRule="auto"/>
        <w:ind w:left="425"/>
        <w:contextualSpacing/>
        <w:jc w:val="both"/>
        <w:rPr>
          <w:rFonts w:ascii="Times New Roman" w:hAnsi="Times New Roman" w:cs="Times New Roman"/>
          <w:snapToGrid w:val="0"/>
          <w:color w:val="000000"/>
          <w:sz w:val="24"/>
        </w:rPr>
      </w:pPr>
      <w:r w:rsidRPr="00322275">
        <w:rPr>
          <w:rFonts w:ascii="Times New Roman" w:hAnsi="Times New Roman" w:cs="Times New Roman"/>
          <w:snapToGrid w:val="0"/>
          <w:color w:val="000000"/>
          <w:sz w:val="24"/>
        </w:rPr>
        <w:t>EM = Encargos moratórios;</w:t>
      </w:r>
    </w:p>
    <w:p w:rsidR="002E3CAE" w:rsidRPr="00322275" w:rsidRDefault="002E3CAE" w:rsidP="002C2873">
      <w:pPr>
        <w:keepNext/>
        <w:suppressLineNumbers/>
        <w:tabs>
          <w:tab w:val="left" w:pos="1701"/>
        </w:tabs>
        <w:suppressAutoHyphens/>
        <w:spacing w:line="276" w:lineRule="auto"/>
        <w:ind w:left="425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</w:rPr>
        <w:t>N = Número de dias entre a data prevista para o pagamento e a do efetivo pagamento;</w:t>
      </w:r>
    </w:p>
    <w:p w:rsidR="002E3CAE" w:rsidRPr="00322275" w:rsidRDefault="002E3CAE" w:rsidP="002C2873">
      <w:pPr>
        <w:keepNext/>
        <w:suppressLineNumbers/>
        <w:tabs>
          <w:tab w:val="left" w:pos="1701"/>
        </w:tabs>
        <w:suppressAutoHyphens/>
        <w:spacing w:line="276" w:lineRule="auto"/>
        <w:ind w:left="425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color w:val="000000"/>
          <w:sz w:val="24"/>
        </w:rPr>
        <w:t>VP = Valor da parcela a ser paga.</w:t>
      </w:r>
    </w:p>
    <w:p w:rsidR="002E3CAE" w:rsidRDefault="002E3CAE" w:rsidP="002C2873">
      <w:pPr>
        <w:keepNext/>
        <w:suppressLineNumbers/>
        <w:tabs>
          <w:tab w:val="left" w:pos="1701"/>
        </w:tabs>
        <w:suppressAutoHyphens/>
        <w:spacing w:line="276" w:lineRule="auto"/>
        <w:ind w:left="425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322275">
        <w:rPr>
          <w:rFonts w:ascii="Times New Roman" w:hAnsi="Times New Roman" w:cs="Times New Roman"/>
          <w:snapToGrid w:val="0"/>
          <w:color w:val="000000"/>
          <w:sz w:val="24"/>
        </w:rPr>
        <w:t xml:space="preserve">I = Índice de compensação financeira = </w:t>
      </w:r>
      <w:proofErr w:type="gramStart"/>
      <w:r w:rsidRPr="00322275">
        <w:rPr>
          <w:rFonts w:ascii="Times New Roman" w:hAnsi="Times New Roman" w:cs="Times New Roman"/>
          <w:color w:val="000000"/>
          <w:sz w:val="24"/>
        </w:rPr>
        <w:t>0,</w:t>
      </w:r>
      <w:proofErr w:type="gramEnd"/>
      <w:r w:rsidRPr="00322275">
        <w:rPr>
          <w:rFonts w:ascii="Times New Roman" w:hAnsi="Times New Roman" w:cs="Times New Roman"/>
          <w:color w:val="000000"/>
          <w:sz w:val="24"/>
        </w:rPr>
        <w:t>00016438, assim apurado:</w:t>
      </w:r>
    </w:p>
    <w:p w:rsidR="00B8684E" w:rsidRPr="00322275" w:rsidRDefault="00B8684E" w:rsidP="002C2873">
      <w:pPr>
        <w:keepNext/>
        <w:suppressLineNumbers/>
        <w:tabs>
          <w:tab w:val="left" w:pos="1701"/>
        </w:tabs>
        <w:suppressAutoHyphens/>
        <w:spacing w:line="276" w:lineRule="auto"/>
        <w:ind w:left="425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588"/>
        <w:gridCol w:w="1276"/>
        <w:gridCol w:w="4784"/>
      </w:tblGrid>
      <w:tr w:rsidR="002E3CAE" w:rsidRPr="00322275" w:rsidTr="006A1B0B">
        <w:tc>
          <w:tcPr>
            <w:tcW w:w="2214" w:type="dxa"/>
            <w:vAlign w:val="center"/>
          </w:tcPr>
          <w:p w:rsidR="002E3CAE" w:rsidRPr="00322275" w:rsidRDefault="002E3CAE" w:rsidP="002C2873">
            <w:pPr>
              <w:keepNext/>
              <w:suppressLineNumbers/>
              <w:tabs>
                <w:tab w:val="left" w:pos="1701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2275">
              <w:rPr>
                <w:rFonts w:ascii="Times New Roman" w:hAnsi="Times New Roman" w:cs="Times New Roman"/>
                <w:color w:val="000000"/>
                <w:sz w:val="24"/>
              </w:rPr>
              <w:t>I = (TX)</w:t>
            </w:r>
          </w:p>
        </w:tc>
        <w:tc>
          <w:tcPr>
            <w:tcW w:w="588" w:type="dxa"/>
            <w:vAlign w:val="center"/>
          </w:tcPr>
          <w:p w:rsidR="002E3CAE" w:rsidRPr="00322275" w:rsidRDefault="002E3CAE" w:rsidP="002C2873">
            <w:pPr>
              <w:keepNext/>
              <w:suppressLineNumbers/>
              <w:tabs>
                <w:tab w:val="left" w:pos="1701"/>
              </w:tabs>
              <w:suppressAutoHyphens/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2275">
              <w:rPr>
                <w:rFonts w:ascii="Times New Roman" w:hAnsi="Times New Roman" w:cs="Times New Roman"/>
                <w:color w:val="000000"/>
                <w:sz w:val="24"/>
              </w:rPr>
              <w:t xml:space="preserve">I =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E3CAE" w:rsidRPr="00322275" w:rsidRDefault="000C2724" w:rsidP="002C2873">
            <w:pPr>
              <w:keepNext/>
              <w:suppressLineNumbers/>
              <w:tabs>
                <w:tab w:val="left" w:pos="1701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</w:t>
            </w:r>
            <w:r w:rsidRPr="00322275">
              <w:rPr>
                <w:rFonts w:ascii="Times New Roman" w:hAnsi="Times New Roman" w:cs="Times New Roman"/>
                <w:color w:val="000000"/>
                <w:sz w:val="24"/>
              </w:rPr>
              <w:t>6 / 100)</w:t>
            </w:r>
          </w:p>
        </w:tc>
        <w:tc>
          <w:tcPr>
            <w:tcW w:w="4784" w:type="dxa"/>
            <w:vAlign w:val="center"/>
          </w:tcPr>
          <w:p w:rsidR="002E3CAE" w:rsidRPr="00322275" w:rsidRDefault="002E3CAE" w:rsidP="002C2873">
            <w:pPr>
              <w:keepNext/>
              <w:suppressLineNumbers/>
              <w:tabs>
                <w:tab w:val="left" w:pos="1701"/>
              </w:tabs>
              <w:suppressAutoHyphens/>
              <w:ind w:left="742"/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2275">
              <w:rPr>
                <w:rFonts w:ascii="Times New Roman" w:hAnsi="Times New Roman" w:cs="Times New Roman"/>
                <w:color w:val="000000"/>
                <w:sz w:val="24"/>
              </w:rPr>
              <w:t xml:space="preserve">I = </w:t>
            </w:r>
            <w:proofErr w:type="gramStart"/>
            <w:r w:rsidRPr="00322275">
              <w:rPr>
                <w:rFonts w:ascii="Times New Roman" w:hAnsi="Times New Roman" w:cs="Times New Roman"/>
                <w:color w:val="000000"/>
                <w:sz w:val="24"/>
              </w:rPr>
              <w:t>0,</w:t>
            </w:r>
            <w:proofErr w:type="gramEnd"/>
            <w:r w:rsidRPr="00322275">
              <w:rPr>
                <w:rFonts w:ascii="Times New Roman" w:hAnsi="Times New Roman" w:cs="Times New Roman"/>
                <w:color w:val="000000"/>
                <w:sz w:val="24"/>
              </w:rPr>
              <w:t>00016438</w:t>
            </w:r>
          </w:p>
          <w:p w:rsidR="002E3CAE" w:rsidRPr="00322275" w:rsidRDefault="002E3CAE" w:rsidP="002C2873">
            <w:pPr>
              <w:keepNext/>
              <w:suppressLineNumbers/>
              <w:tabs>
                <w:tab w:val="left" w:pos="1701"/>
              </w:tabs>
              <w:suppressAutoHyphens/>
              <w:ind w:left="742"/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22275">
              <w:rPr>
                <w:rFonts w:ascii="Times New Roman" w:hAnsi="Times New Roman" w:cs="Times New Roman"/>
                <w:color w:val="000000"/>
                <w:sz w:val="24"/>
              </w:rPr>
              <w:t>TX = Percentual da taxa anual = 6%</w:t>
            </w:r>
          </w:p>
        </w:tc>
      </w:tr>
    </w:tbl>
    <w:p w:rsidR="00EA46E8" w:rsidRPr="00322275" w:rsidRDefault="002E3CAE" w:rsidP="002C2873">
      <w:pPr>
        <w:keepNext/>
        <w:suppressLineNumbers/>
        <w:suppressAutoHyphens/>
        <w:contextualSpacing/>
        <w:rPr>
          <w:rFonts w:ascii="Times New Roman" w:hAnsi="Times New Roman" w:cs="Times New Roman"/>
          <w:sz w:val="24"/>
        </w:rPr>
      </w:pPr>
      <w:r w:rsidRPr="00322275">
        <w:rPr>
          <w:rFonts w:ascii="Times New Roman" w:hAnsi="Times New Roman" w:cs="Times New Roman"/>
          <w:sz w:val="24"/>
        </w:rPr>
        <w:t xml:space="preserve">                                                            365</w:t>
      </w:r>
    </w:p>
    <w:p w:rsidR="006F7BAF" w:rsidRPr="00322275" w:rsidRDefault="006F7BAF" w:rsidP="002C2873">
      <w:pPr>
        <w:keepNext/>
        <w:suppressLineNumbers/>
        <w:suppressAutoHyphens/>
        <w:contextualSpacing/>
        <w:rPr>
          <w:rFonts w:ascii="Times New Roman" w:hAnsi="Times New Roman" w:cs="Times New Roman"/>
          <w:sz w:val="24"/>
        </w:rPr>
      </w:pPr>
    </w:p>
    <w:p w:rsidR="006F7BAF" w:rsidRDefault="004772C2" w:rsidP="002C2873">
      <w:pPr>
        <w:pStyle w:val="Nivel1"/>
        <w:suppressLineNumbers/>
        <w:suppressAutoHyphens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B8684E">
        <w:rPr>
          <w:rFonts w:ascii="Times New Roman" w:hAnsi="Times New Roman" w:cs="Times New Roman"/>
          <w:sz w:val="24"/>
          <w:szCs w:val="24"/>
        </w:rPr>
        <w:t xml:space="preserve">DO </w:t>
      </w:r>
      <w:r w:rsidR="006F7BAF" w:rsidRPr="00B8684E">
        <w:rPr>
          <w:rFonts w:ascii="Times New Roman" w:hAnsi="Times New Roman" w:cs="Times New Roman"/>
          <w:sz w:val="24"/>
          <w:szCs w:val="24"/>
        </w:rPr>
        <w:t>REAJUSTE</w:t>
      </w:r>
    </w:p>
    <w:p w:rsidR="009731AD" w:rsidRPr="009731AD" w:rsidRDefault="009731AD" w:rsidP="002C2873">
      <w:pPr>
        <w:keepNext/>
        <w:suppressLineNumbers/>
        <w:suppressAutoHyphens/>
        <w:contextualSpacing/>
      </w:pPr>
    </w:p>
    <w:p w:rsidR="00322275" w:rsidRPr="00D836AD" w:rsidRDefault="00322275" w:rsidP="002C2873">
      <w:pPr>
        <w:pStyle w:val="PargrafodaLista"/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D836AD">
        <w:rPr>
          <w:rFonts w:ascii="Times New Roman" w:hAnsi="Times New Roman" w:cs="Times New Roman"/>
          <w:color w:val="000000"/>
          <w:sz w:val="24"/>
        </w:rPr>
        <w:t>Os preços são fixos e irreajustáveis.</w:t>
      </w:r>
    </w:p>
    <w:p w:rsidR="00C41B5E" w:rsidRPr="00C41B5E" w:rsidRDefault="00C41B5E" w:rsidP="002C2873">
      <w:pPr>
        <w:keepNext/>
        <w:suppressLineNumbers/>
        <w:suppressAutoHyphens/>
        <w:spacing w:after="120" w:line="276" w:lineRule="auto"/>
        <w:ind w:left="425"/>
        <w:contextualSpacing/>
        <w:jc w:val="both"/>
        <w:rPr>
          <w:rFonts w:cs="Arial"/>
          <w:color w:val="000000"/>
          <w:szCs w:val="20"/>
        </w:rPr>
      </w:pPr>
    </w:p>
    <w:p w:rsidR="00D37DC8" w:rsidRDefault="002C7035" w:rsidP="002C2873">
      <w:pPr>
        <w:pStyle w:val="Nivel1"/>
        <w:suppressLineNumbers/>
        <w:suppressAutoHyphens/>
        <w:spacing w:before="0" w:after="0"/>
        <w:contextualSpacing/>
        <w:rPr>
          <w:rFonts w:ascii="Times New Roman" w:hAnsi="Times New Roman" w:cs="Times New Roman"/>
          <w:sz w:val="24"/>
          <w:szCs w:val="24"/>
        </w:rPr>
      </w:pPr>
      <w:r w:rsidRPr="00B8684E">
        <w:rPr>
          <w:rFonts w:ascii="Times New Roman" w:hAnsi="Times New Roman" w:cs="Times New Roman"/>
          <w:sz w:val="24"/>
          <w:szCs w:val="24"/>
        </w:rPr>
        <w:t>DA</w:t>
      </w:r>
      <w:r w:rsidR="00D37DC8" w:rsidRPr="00B8684E">
        <w:rPr>
          <w:rFonts w:ascii="Times New Roman" w:hAnsi="Times New Roman" w:cs="Times New Roman"/>
          <w:sz w:val="24"/>
          <w:szCs w:val="24"/>
        </w:rPr>
        <w:t xml:space="preserve"> GARANTIA DE EXECUÇÃO</w:t>
      </w:r>
    </w:p>
    <w:p w:rsidR="009731AD" w:rsidRPr="009731AD" w:rsidRDefault="009731AD" w:rsidP="002C2873">
      <w:pPr>
        <w:keepNext/>
        <w:suppressLineNumbers/>
        <w:suppressAutoHyphens/>
        <w:contextualSpacing/>
      </w:pPr>
    </w:p>
    <w:p w:rsidR="00322275" w:rsidRPr="00B8684E" w:rsidRDefault="00123B54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B8684E">
        <w:rPr>
          <w:rFonts w:ascii="Times New Roman" w:hAnsi="Times New Roman" w:cs="Times New Roman"/>
          <w:sz w:val="24"/>
        </w:rPr>
        <w:t xml:space="preserve">Não haverá exigência de garantia contratual da execução, </w:t>
      </w:r>
      <w:r w:rsidR="00B7435B" w:rsidRPr="00B8684E">
        <w:rPr>
          <w:rFonts w:ascii="Times New Roman" w:hAnsi="Times New Roman" w:cs="Times New Roman"/>
          <w:sz w:val="24"/>
        </w:rPr>
        <w:t xml:space="preserve">considerando que se trata de </w:t>
      </w:r>
      <w:r w:rsidR="00322275" w:rsidRPr="00B8684E">
        <w:rPr>
          <w:rFonts w:ascii="Times New Roman" w:hAnsi="Times New Roman" w:cs="Times New Roman"/>
          <w:sz w:val="24"/>
        </w:rPr>
        <w:t xml:space="preserve">contratação visando </w:t>
      </w:r>
      <w:r w:rsidR="00B7435B" w:rsidRPr="00B8684E">
        <w:rPr>
          <w:rFonts w:ascii="Times New Roman" w:hAnsi="Times New Roman" w:cs="Times New Roman"/>
          <w:sz w:val="24"/>
        </w:rPr>
        <w:t>à</w:t>
      </w:r>
      <w:r w:rsidR="00322275" w:rsidRPr="00B8684E">
        <w:rPr>
          <w:rFonts w:ascii="Times New Roman" w:hAnsi="Times New Roman" w:cs="Times New Roman"/>
          <w:sz w:val="24"/>
        </w:rPr>
        <w:t xml:space="preserve"> aquisição de bens de pronta entrega</w:t>
      </w:r>
      <w:r w:rsidR="00B7435B" w:rsidRPr="00B8684E">
        <w:rPr>
          <w:rFonts w:ascii="Times New Roman" w:hAnsi="Times New Roman" w:cs="Times New Roman"/>
          <w:sz w:val="24"/>
        </w:rPr>
        <w:t>.</w:t>
      </w:r>
    </w:p>
    <w:p w:rsidR="002D38D1" w:rsidRDefault="00B56BEF" w:rsidP="002C2873">
      <w:pPr>
        <w:pStyle w:val="Nivel1"/>
        <w:suppressLineNumbers/>
        <w:suppressAutoHyphens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B8684E">
        <w:rPr>
          <w:rFonts w:ascii="Times New Roman" w:hAnsi="Times New Roman" w:cs="Times New Roman"/>
          <w:color w:val="auto"/>
          <w:sz w:val="24"/>
          <w:szCs w:val="24"/>
        </w:rPr>
        <w:t>A GARANTIA CONTRATUAL DOS BENS</w:t>
      </w:r>
    </w:p>
    <w:p w:rsidR="009731AD" w:rsidRPr="009731AD" w:rsidRDefault="009731AD" w:rsidP="002C2873">
      <w:pPr>
        <w:keepNext/>
        <w:suppressLineNumbers/>
        <w:suppressAutoHyphens/>
        <w:contextualSpacing/>
      </w:pPr>
    </w:p>
    <w:p w:rsidR="00B7435B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 prazo de garantia contratual dos bens será aquele definido como exigência mínima na especificação de cada item, conforme item 1.1. </w:t>
      </w:r>
      <w:proofErr w:type="gramStart"/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>deste</w:t>
      </w:r>
      <w:proofErr w:type="gramEnd"/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documento, contado a partir do primeiro dia útil </w:t>
      </w:r>
      <w:proofErr w:type="spellStart"/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>subsequente</w:t>
      </w:r>
      <w:proofErr w:type="spellEnd"/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à data do recebimento definitivo do objeto. A exigência de garantia visa cobrir possíveis defeitos de fabricação dos bens adquiridos, garantindo assim que os mesmos sejam entregues e apresentem-se em funcionamento por um período mínimo, de acordo com as peculiaridades de cada item.</w:t>
      </w:r>
    </w:p>
    <w:p w:rsidR="00B7435B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>Caso o prazo da garantia oferecida pelo fabricante seja inferior ao estabelecido nesta cláusula, o licitante deverá complementar a garantia do bem ofertado pelo período restante.</w:t>
      </w:r>
    </w:p>
    <w:p w:rsidR="00B8684E" w:rsidRPr="00B8684E" w:rsidRDefault="00B8684E" w:rsidP="002C2873">
      <w:pPr>
        <w:keepNext/>
        <w:suppressLineNumbers/>
        <w:suppressAutoHyphens/>
        <w:spacing w:line="276" w:lineRule="auto"/>
        <w:ind w:firstLine="567"/>
        <w:contextualSpacing/>
      </w:pPr>
    </w:p>
    <w:p w:rsidR="00B7435B" w:rsidRPr="00746DD8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46DD8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A garantia será prestada com vistas a manter os equipamentos fornecidos em perfeitas condições de uso, sem qualquer ônus ou custo adicional para o Contratante. </w:t>
      </w:r>
    </w:p>
    <w:p w:rsidR="00B7435B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 garantia abrange a realização da manutenção corretiva dos bens pela própria Contratada, ou, se for o caso, por meio de assistência técnica autorizada, de acordo com as normas técnicas específicas. </w:t>
      </w:r>
    </w:p>
    <w:p w:rsidR="00B7435B" w:rsidRPr="0070184D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Entende-se por manutenção corretiva aquela destinada a corrigir os defeitos apresentados pelos bens, compreendendo a substituição de peças, a realização de ajustes, reparos e correções necessárias. </w:t>
      </w:r>
    </w:p>
    <w:p w:rsidR="00B7435B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As peças que apresentarem vício ou defeito no período de vigência da garantia deverão ser substituídas por outras novas, de primeiro uso, e originais, que apresentem padrões de qualidade e desempenho iguais ou superiores aos das peças utilizadas na fabricação do equipamento. </w:t>
      </w:r>
    </w:p>
    <w:p w:rsidR="00B7435B" w:rsidRPr="00B7435B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sz w:val="24"/>
        </w:rPr>
      </w:pPr>
      <w:r w:rsidRPr="00B7435B">
        <w:rPr>
          <w:rFonts w:ascii="Times New Roman" w:hAnsi="Times New Roman" w:cs="Times New Roman"/>
          <w:b w:val="0"/>
          <w:color w:val="auto"/>
          <w:sz w:val="24"/>
          <w:szCs w:val="24"/>
        </w:rPr>
        <w:t>Uma vez notificada, a Contratada realizará a reparação ou substituição dos bens que apresentarem vício ou defeito no prazo de até 20 (vinte) dias úteis, contados a partir da data de retirada do equipamento das dependências da Administração pela Contratada ou pela assistência técnica autorizada.</w:t>
      </w:r>
    </w:p>
    <w:p w:rsidR="00B7435B" w:rsidRPr="0070184D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>O prazo indicado no subitem anterior, durante seu transcurso, poderá ser prorrogado uma única vez, por igual período, mediante solicitação escrita e justificada da Contratada, aceita pelo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Contratante.</w:t>
      </w:r>
    </w:p>
    <w:p w:rsidR="00B7435B" w:rsidRPr="0070184D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Na hipótese do subitem acima, a Contratada deverá disponibilizar equipamento equivalente, de especificação igual ou superior ao anteriormente fornecido, para utilização em caráter provisório pelo Contratante, de modo a garantir a continuidade dos trabalhos administrativos durante a execução dos reparos. </w:t>
      </w:r>
    </w:p>
    <w:p w:rsidR="00B7435B" w:rsidRPr="0070184D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Decorrido o prazo para reparos e substituições sem o atendimento da solicitação do Contratante ou a apresentação de justificativas pela Contratada, fica o Contratante autorizado a contratar empresa diversa para executar os reparos, ajustes ou a substituição do bem ou de seus componentes, bem como a exigir da Contratada o reembolso pelos custos respectivos, sem que tal fato acarrete a perda da garantia dos equipamentos. </w:t>
      </w:r>
    </w:p>
    <w:p w:rsidR="00B7435B" w:rsidRPr="0070184D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 custo referente ao transporte dos equipamentos cobertos pela garantia será de responsabilidade da Contratada. </w:t>
      </w:r>
    </w:p>
    <w:p w:rsidR="00B7435B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color w:val="auto"/>
          <w:sz w:val="24"/>
          <w:szCs w:val="24"/>
        </w:rPr>
        <w:t>A garantia legal ou contratual do objeto tem prazo de vigência próprio e desvinculado daquele fixado no contrato, permitindo eventual aplicação de penalidades em caso de descumprimento de alguma de suas condições, mesmo depois de expirada a vigência contratual.</w:t>
      </w:r>
    </w:p>
    <w:p w:rsidR="001E14AF" w:rsidRPr="00B56BEF" w:rsidRDefault="001E14AF" w:rsidP="002C2873">
      <w:pPr>
        <w:pStyle w:val="Nivel1"/>
        <w:suppressLineNumbers/>
        <w:suppressAutoHyphens/>
        <w:ind w:left="357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B56BEF">
        <w:rPr>
          <w:rFonts w:ascii="Times New Roman" w:hAnsi="Times New Roman" w:cs="Times New Roman"/>
          <w:sz w:val="24"/>
          <w:szCs w:val="24"/>
        </w:rPr>
        <w:t>DAS SANÇÕES ADMINISTRATIVAS</w:t>
      </w:r>
    </w:p>
    <w:p w:rsidR="001E14AF" w:rsidRPr="00B56BEF" w:rsidRDefault="001E14AF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425" w:firstLine="0"/>
        <w:contextualSpacing/>
        <w:jc w:val="both"/>
        <w:rPr>
          <w:rFonts w:ascii="Times New Roman" w:hAnsi="Times New Roman" w:cs="Times New Roman"/>
          <w:sz w:val="24"/>
        </w:rPr>
      </w:pPr>
      <w:r w:rsidRPr="00B56BEF">
        <w:rPr>
          <w:rFonts w:ascii="Times New Roman" w:hAnsi="Times New Roman" w:cs="Times New Roman"/>
          <w:sz w:val="24"/>
        </w:rPr>
        <w:t>Comete infração administrativa nos termos da Lei nº 10.520, de 2002, a C</w:t>
      </w:r>
      <w:r w:rsidR="00A96322" w:rsidRPr="00B56BEF">
        <w:rPr>
          <w:rFonts w:ascii="Times New Roman" w:hAnsi="Times New Roman" w:cs="Times New Roman"/>
          <w:sz w:val="24"/>
        </w:rPr>
        <w:t>ontratada</w:t>
      </w:r>
      <w:r w:rsidRPr="00B56BEF">
        <w:rPr>
          <w:rFonts w:ascii="Times New Roman" w:hAnsi="Times New Roman" w:cs="Times New Roman"/>
          <w:sz w:val="24"/>
        </w:rPr>
        <w:t xml:space="preserve"> que:</w:t>
      </w:r>
    </w:p>
    <w:p w:rsidR="001E14AF" w:rsidRPr="00B56BEF" w:rsidRDefault="000C2724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 w:rsidRPr="00B56BEF">
        <w:rPr>
          <w:rFonts w:ascii="Times New Roman" w:hAnsi="Times New Roman" w:cs="Times New Roman"/>
          <w:sz w:val="24"/>
        </w:rPr>
        <w:t>I</w:t>
      </w:r>
      <w:r w:rsidR="001E14AF" w:rsidRPr="00B56BEF">
        <w:rPr>
          <w:rFonts w:ascii="Times New Roman" w:hAnsi="Times New Roman" w:cs="Times New Roman"/>
          <w:sz w:val="24"/>
        </w:rPr>
        <w:t>nexecutar</w:t>
      </w:r>
      <w:proofErr w:type="spellEnd"/>
      <w:r>
        <w:rPr>
          <w:rFonts w:ascii="Times New Roman" w:hAnsi="Times New Roman" w:cs="Times New Roman"/>
          <w:sz w:val="24"/>
        </w:rPr>
        <w:t>,</w:t>
      </w:r>
      <w:r w:rsidR="001E14AF" w:rsidRPr="00B56BEF">
        <w:rPr>
          <w:rFonts w:ascii="Times New Roman" w:hAnsi="Times New Roman" w:cs="Times New Roman"/>
          <w:sz w:val="24"/>
        </w:rPr>
        <w:t xml:space="preserve"> total ou parcialmente</w:t>
      </w:r>
      <w:r>
        <w:rPr>
          <w:rFonts w:ascii="Times New Roman" w:hAnsi="Times New Roman" w:cs="Times New Roman"/>
          <w:sz w:val="24"/>
        </w:rPr>
        <w:t>,</w:t>
      </w:r>
      <w:r w:rsidR="001E14AF" w:rsidRPr="00B56BEF">
        <w:rPr>
          <w:rFonts w:ascii="Times New Roman" w:hAnsi="Times New Roman" w:cs="Times New Roman"/>
          <w:sz w:val="24"/>
        </w:rPr>
        <w:t xml:space="preserve"> qualquer das obrigações assumidas em decorrência da contratação;</w:t>
      </w:r>
    </w:p>
    <w:p w:rsidR="001E14AF" w:rsidRPr="00B56BEF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sz w:val="24"/>
        </w:rPr>
        <w:t>ensejar</w:t>
      </w:r>
      <w:proofErr w:type="gramEnd"/>
      <w:r w:rsidRPr="00B56BEF">
        <w:rPr>
          <w:rFonts w:ascii="Times New Roman" w:hAnsi="Times New Roman" w:cs="Times New Roman"/>
          <w:sz w:val="24"/>
        </w:rPr>
        <w:t xml:space="preserve"> o retardamento da execução do objeto;</w:t>
      </w:r>
    </w:p>
    <w:p w:rsidR="001E14AF" w:rsidRPr="00B56BEF" w:rsidRDefault="00C15A31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sz w:val="24"/>
        </w:rPr>
        <w:t>falhar</w:t>
      </w:r>
      <w:proofErr w:type="gramEnd"/>
      <w:r w:rsidRPr="00B56BEF">
        <w:rPr>
          <w:rFonts w:ascii="Times New Roman" w:hAnsi="Times New Roman" w:cs="Times New Roman"/>
          <w:sz w:val="24"/>
        </w:rPr>
        <w:t xml:space="preserve"> ou </w:t>
      </w:r>
      <w:r w:rsidR="001E14AF" w:rsidRPr="00B56BEF">
        <w:rPr>
          <w:rFonts w:ascii="Times New Roman" w:hAnsi="Times New Roman" w:cs="Times New Roman"/>
          <w:sz w:val="24"/>
        </w:rPr>
        <w:t>fraudar na execução do contrato;</w:t>
      </w:r>
    </w:p>
    <w:p w:rsidR="001E14AF" w:rsidRPr="00B56BEF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sz w:val="24"/>
        </w:rPr>
        <w:t>comportar</w:t>
      </w:r>
      <w:proofErr w:type="gramEnd"/>
      <w:r w:rsidRPr="00B56BEF">
        <w:rPr>
          <w:rFonts w:ascii="Times New Roman" w:hAnsi="Times New Roman" w:cs="Times New Roman"/>
          <w:sz w:val="24"/>
        </w:rPr>
        <w:t>-se de modo inidôneo;</w:t>
      </w:r>
    </w:p>
    <w:p w:rsidR="001E14AF" w:rsidRPr="00B56BEF" w:rsidRDefault="001E14AF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sz w:val="24"/>
        </w:rPr>
        <w:t>cometer</w:t>
      </w:r>
      <w:proofErr w:type="gramEnd"/>
      <w:r w:rsidRPr="00B56BEF">
        <w:rPr>
          <w:rFonts w:ascii="Times New Roman" w:hAnsi="Times New Roman" w:cs="Times New Roman"/>
          <w:sz w:val="24"/>
        </w:rPr>
        <w:t xml:space="preserve"> fraude fiscal;</w:t>
      </w:r>
    </w:p>
    <w:p w:rsidR="001E14AF" w:rsidRPr="00B56BEF" w:rsidRDefault="00C15A31" w:rsidP="002C2873">
      <w:pPr>
        <w:pStyle w:val="PargrafodaLista"/>
        <w:keepNext/>
        <w:numPr>
          <w:ilvl w:val="1"/>
          <w:numId w:val="1"/>
        </w:numPr>
        <w:suppressLineNumbers/>
        <w:suppressAutoHyphens/>
        <w:spacing w:line="276" w:lineRule="auto"/>
        <w:ind w:right="-30"/>
        <w:jc w:val="both"/>
        <w:rPr>
          <w:rFonts w:ascii="Times New Roman" w:hAnsi="Times New Roman" w:cs="Times New Roman"/>
          <w:sz w:val="24"/>
        </w:rPr>
      </w:pPr>
      <w:r w:rsidRPr="00B56BEF">
        <w:rPr>
          <w:rFonts w:ascii="Times New Roman" w:hAnsi="Times New Roman" w:cs="Times New Roman"/>
          <w:sz w:val="24"/>
        </w:rPr>
        <w:lastRenderedPageBreak/>
        <w:t xml:space="preserve">Pela inexecução </w:t>
      </w:r>
      <w:r w:rsidRPr="00B56BEF">
        <w:rPr>
          <w:rFonts w:ascii="Times New Roman" w:hAnsi="Times New Roman" w:cs="Times New Roman"/>
          <w:sz w:val="24"/>
          <w:u w:val="single"/>
        </w:rPr>
        <w:t>total ou parcial</w:t>
      </w:r>
      <w:r w:rsidRPr="00B56BEF">
        <w:rPr>
          <w:rFonts w:ascii="Times New Roman" w:hAnsi="Times New Roman" w:cs="Times New Roman"/>
          <w:sz w:val="24"/>
        </w:rPr>
        <w:t xml:space="preserve"> do objeto deste contrato, a Administração pode aplicar à CONTRATADA as seguintes sanções: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r w:rsidRPr="00B56BEF">
        <w:rPr>
          <w:rFonts w:ascii="Times New Roman" w:hAnsi="Times New Roman" w:cs="Times New Roman"/>
          <w:b/>
          <w:sz w:val="24"/>
        </w:rPr>
        <w:t>Advertência</w:t>
      </w:r>
      <w:r w:rsidRPr="00B56BEF">
        <w:rPr>
          <w:rFonts w:ascii="Times New Roman" w:hAnsi="Times New Roman" w:cs="Times New Roman"/>
          <w:sz w:val="24"/>
        </w:rPr>
        <w:t>, por faltas leves, assim entendidas aquelas que não acarretem prejuízos significativos para a Contratante;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b/>
          <w:sz w:val="24"/>
        </w:rPr>
        <w:t>multa</w:t>
      </w:r>
      <w:proofErr w:type="gramEnd"/>
      <w:r w:rsidRPr="00B56BEF">
        <w:rPr>
          <w:rFonts w:ascii="Times New Roman" w:hAnsi="Times New Roman" w:cs="Times New Roman"/>
          <w:b/>
          <w:sz w:val="24"/>
        </w:rPr>
        <w:t xml:space="preserve"> moratória</w:t>
      </w:r>
      <w:r w:rsidRPr="00B56BEF">
        <w:rPr>
          <w:rFonts w:ascii="Times New Roman" w:hAnsi="Times New Roman" w:cs="Times New Roman"/>
          <w:sz w:val="24"/>
        </w:rPr>
        <w:t xml:space="preserve"> de </w:t>
      </w:r>
      <w:r w:rsidRPr="00B56BEF">
        <w:rPr>
          <w:rStyle w:val="CharacterStyle1"/>
          <w:rFonts w:ascii="Times New Roman" w:hAnsi="Times New Roman" w:cs="Times New Roman"/>
          <w:sz w:val="24"/>
        </w:rPr>
        <w:t>0.66% (zero vírgula sessenta e seis por cento)</w:t>
      </w:r>
      <w:r w:rsidRPr="00B56BEF">
        <w:rPr>
          <w:rFonts w:ascii="Times New Roman" w:hAnsi="Times New Roman" w:cs="Times New Roman"/>
          <w:sz w:val="24"/>
        </w:rPr>
        <w:t xml:space="preserve"> por dia de atraso injustificado sobre o valor da parcela inadimplida, até o limite de </w:t>
      </w:r>
      <w:r w:rsidRPr="00B56BEF">
        <w:rPr>
          <w:rStyle w:val="CharacterStyle1"/>
          <w:rFonts w:ascii="Times New Roman" w:hAnsi="Times New Roman" w:cs="Times New Roman"/>
          <w:sz w:val="24"/>
        </w:rPr>
        <w:t>30 (trinta)</w:t>
      </w:r>
      <w:r w:rsidRPr="00B56BEF">
        <w:rPr>
          <w:rFonts w:ascii="Times New Roman" w:hAnsi="Times New Roman" w:cs="Times New Roman"/>
          <w:sz w:val="24"/>
        </w:rPr>
        <w:t xml:space="preserve"> dias;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b/>
          <w:sz w:val="24"/>
        </w:rPr>
        <w:t>multa</w:t>
      </w:r>
      <w:proofErr w:type="gramEnd"/>
      <w:r w:rsidRPr="00B56BEF">
        <w:rPr>
          <w:rFonts w:ascii="Times New Roman" w:hAnsi="Times New Roman" w:cs="Times New Roman"/>
          <w:b/>
          <w:sz w:val="24"/>
        </w:rPr>
        <w:t xml:space="preserve"> compensatória</w:t>
      </w:r>
      <w:r w:rsidRPr="00B56BEF">
        <w:rPr>
          <w:rFonts w:ascii="Times New Roman" w:hAnsi="Times New Roman" w:cs="Times New Roman"/>
          <w:sz w:val="24"/>
        </w:rPr>
        <w:t xml:space="preserve"> de </w:t>
      </w:r>
      <w:r w:rsidRPr="00B56BEF">
        <w:rPr>
          <w:rStyle w:val="CharacterStyle1"/>
          <w:rFonts w:ascii="Times New Roman" w:hAnsi="Times New Roman" w:cs="Times New Roman"/>
          <w:sz w:val="24"/>
        </w:rPr>
        <w:t xml:space="preserve">10 % (dez por cento) </w:t>
      </w:r>
      <w:r w:rsidRPr="00B56BEF">
        <w:rPr>
          <w:rFonts w:ascii="Times New Roman" w:hAnsi="Times New Roman" w:cs="Times New Roman"/>
          <w:sz w:val="24"/>
        </w:rPr>
        <w:t xml:space="preserve"> sobre o valor total do contrato, no caso de inexecução total do objeto;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sz w:val="24"/>
        </w:rPr>
        <w:t>em</w:t>
      </w:r>
      <w:proofErr w:type="gramEnd"/>
      <w:r w:rsidRPr="00B56BEF">
        <w:rPr>
          <w:rFonts w:ascii="Times New Roman" w:hAnsi="Times New Roman" w:cs="Times New Roman"/>
          <w:sz w:val="24"/>
        </w:rPr>
        <w:t xml:space="preserve"> caso de inexecução parcial, a multa compensatória, no mesmo percentual do subitem acima, será aplicada de forma proporcional à obrigação inadimplida;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b/>
          <w:i/>
          <w:color w:val="7030A0"/>
          <w:sz w:val="24"/>
          <w:u w:val="single"/>
        </w:rPr>
      </w:pPr>
      <w:proofErr w:type="gramStart"/>
      <w:r w:rsidRPr="00B56BEF">
        <w:rPr>
          <w:rFonts w:ascii="Times New Roman" w:hAnsi="Times New Roman" w:cs="Times New Roman"/>
          <w:b/>
          <w:sz w:val="24"/>
        </w:rPr>
        <w:t>suspensão</w:t>
      </w:r>
      <w:proofErr w:type="gramEnd"/>
      <w:r w:rsidRPr="00B56BEF">
        <w:rPr>
          <w:rFonts w:ascii="Times New Roman" w:hAnsi="Times New Roman" w:cs="Times New Roman"/>
          <w:b/>
          <w:sz w:val="24"/>
        </w:rPr>
        <w:t xml:space="preserve"> de licitar e impedimento de contratar com o órgão</w:t>
      </w:r>
      <w:r w:rsidRPr="00B56BEF">
        <w:rPr>
          <w:rFonts w:ascii="Times New Roman" w:hAnsi="Times New Roman" w:cs="Times New Roman"/>
          <w:sz w:val="24"/>
        </w:rPr>
        <w:t>, entidade ou unidade administrativa pela qual a Administração Pública opera e atua concretamente, pelo prazo de até dois anos;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b/>
          <w:sz w:val="24"/>
        </w:rPr>
        <w:t>impedimento</w:t>
      </w:r>
      <w:proofErr w:type="gramEnd"/>
      <w:r w:rsidRPr="00B56BEF">
        <w:rPr>
          <w:rFonts w:ascii="Times New Roman" w:hAnsi="Times New Roman" w:cs="Times New Roman"/>
          <w:b/>
          <w:sz w:val="24"/>
        </w:rPr>
        <w:t xml:space="preserve"> de licitar e contratar com órgãos e entidades da União</w:t>
      </w:r>
      <w:r w:rsidRPr="00B56BEF">
        <w:rPr>
          <w:rFonts w:ascii="Times New Roman" w:hAnsi="Times New Roman" w:cs="Times New Roman"/>
          <w:sz w:val="24"/>
        </w:rPr>
        <w:t xml:space="preserve"> com o </w:t>
      </w:r>
      <w:proofErr w:type="spellStart"/>
      <w:r w:rsidRPr="00B56BEF">
        <w:rPr>
          <w:rFonts w:ascii="Times New Roman" w:hAnsi="Times New Roman" w:cs="Times New Roman"/>
          <w:sz w:val="24"/>
        </w:rPr>
        <w:t>consequente</w:t>
      </w:r>
      <w:proofErr w:type="spellEnd"/>
      <w:r w:rsidRPr="00B56BEF">
        <w:rPr>
          <w:rFonts w:ascii="Times New Roman" w:hAnsi="Times New Roman" w:cs="Times New Roman"/>
          <w:sz w:val="24"/>
        </w:rPr>
        <w:t xml:space="preserve"> descredenciamento no SICAF pelo prazo de até cinco anos;</w:t>
      </w:r>
    </w:p>
    <w:p w:rsidR="00B7435B" w:rsidRPr="00B56BEF" w:rsidRDefault="00B7435B" w:rsidP="002C2873">
      <w:pPr>
        <w:pStyle w:val="PargrafodaLista1"/>
        <w:keepNext/>
        <w:numPr>
          <w:ilvl w:val="3"/>
          <w:numId w:val="1"/>
        </w:numPr>
        <w:suppressLineNumbers/>
        <w:suppressAutoHyphens/>
        <w:spacing w:line="276" w:lineRule="auto"/>
        <w:ind w:left="1701" w:right="-30" w:firstLine="0"/>
        <w:contextualSpacing/>
        <w:jc w:val="both"/>
        <w:rPr>
          <w:rFonts w:ascii="Times New Roman" w:hAnsi="Times New Roman" w:cs="Times New Roman"/>
        </w:rPr>
      </w:pPr>
      <w:r w:rsidRPr="00B56BEF">
        <w:rPr>
          <w:rFonts w:ascii="Times New Roman" w:hAnsi="Times New Roman" w:cs="Times New Roman"/>
        </w:rPr>
        <w:t>A Sanção de impedimento de licitar e contratar prevista neste subitem também é aplicável em quaisquer das hipóteses previstas como infração administrativa no subitem 14.1 deste Termo de Referência.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b/>
          <w:sz w:val="24"/>
        </w:rPr>
        <w:t>declaração</w:t>
      </w:r>
      <w:proofErr w:type="gramEnd"/>
      <w:r w:rsidRPr="00B56BEF">
        <w:rPr>
          <w:rFonts w:ascii="Times New Roman" w:hAnsi="Times New Roman" w:cs="Times New Roman"/>
          <w:b/>
          <w:sz w:val="24"/>
        </w:rPr>
        <w:t xml:space="preserve"> de inidoneidade para licitar ou contratar com a Administração Pública,</w:t>
      </w:r>
      <w:r w:rsidRPr="00B56BEF">
        <w:rPr>
          <w:rFonts w:ascii="Times New Roman" w:hAnsi="Times New Roman" w:cs="Times New Roman"/>
          <w:sz w:val="24"/>
        </w:rPr>
        <w:t xml:space="preserve"> enquanto perdurarem os motivos determinantes da punição ou até que seja promovida a reabilitação perante a própria autoridade que aplicou a penalidade, que será concedida sempre que a Contratada ressarcir a Contratante pelos prejuízos causados;</w:t>
      </w:r>
    </w:p>
    <w:p w:rsidR="00B7435B" w:rsidRPr="00B56BEF" w:rsidRDefault="00B7435B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right="-30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B56BEF">
        <w:rPr>
          <w:rFonts w:ascii="Times New Roman" w:hAnsi="Times New Roman" w:cs="Times New Roman"/>
          <w:sz w:val="24"/>
        </w:rPr>
        <w:t>As sanções previstas nos subitens 13.2.1, 13.2.5, 13.2.6 e 13.2.7 poderão ser aplicadas à CONTRATADA juntamente com as de multa, descontando-a dos pagamentos a serem efetuados.</w:t>
      </w:r>
    </w:p>
    <w:p w:rsidR="00B7435B" w:rsidRPr="00B56BEF" w:rsidRDefault="00B7435B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B56BEF">
        <w:rPr>
          <w:rFonts w:ascii="Times New Roman" w:hAnsi="Times New Roman" w:cs="Times New Roman"/>
          <w:sz w:val="24"/>
        </w:rPr>
        <w:t>Também ficam sujeitas às penalidades do art. 87, III e IV da Lei nº 8.666, de 1993, as empresas ou profissionais que: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sz w:val="24"/>
        </w:rPr>
        <w:t>tenham</w:t>
      </w:r>
      <w:proofErr w:type="gramEnd"/>
      <w:r w:rsidRPr="00B56BEF">
        <w:rPr>
          <w:rFonts w:ascii="Times New Roman" w:hAnsi="Times New Roman" w:cs="Times New Roman"/>
          <w:sz w:val="24"/>
        </w:rPr>
        <w:t xml:space="preserve"> sofrido condenação definitiva por praticar, por meio dolosos, fraude fiscal no recolhimento de quaisquer tributos;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sz w:val="24"/>
        </w:rPr>
        <w:t>tenham</w:t>
      </w:r>
      <w:proofErr w:type="gramEnd"/>
      <w:r w:rsidRPr="00B56BEF">
        <w:rPr>
          <w:rFonts w:ascii="Times New Roman" w:hAnsi="Times New Roman" w:cs="Times New Roman"/>
          <w:sz w:val="24"/>
        </w:rPr>
        <w:t xml:space="preserve"> praticado atos ilícitos visando a frustrar os objetivos da licitação;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1134" w:right="-17" w:firstLine="0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 w:rsidRPr="00B56BEF">
        <w:rPr>
          <w:rFonts w:ascii="Times New Roman" w:hAnsi="Times New Roman" w:cs="Times New Roman"/>
          <w:sz w:val="24"/>
        </w:rPr>
        <w:t>demonstrem</w:t>
      </w:r>
      <w:proofErr w:type="gramEnd"/>
      <w:r w:rsidRPr="00B56BEF">
        <w:rPr>
          <w:rFonts w:ascii="Times New Roman" w:hAnsi="Times New Roman" w:cs="Times New Roman"/>
          <w:sz w:val="24"/>
        </w:rPr>
        <w:t xml:space="preserve"> não possuir idoneidade para contratar com a Administração em virtude de atos ilícitos praticados.</w:t>
      </w:r>
    </w:p>
    <w:p w:rsidR="00B7435B" w:rsidRPr="00B56BEF" w:rsidRDefault="00B7435B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B56BEF">
        <w:rPr>
          <w:rFonts w:ascii="Times New Roman" w:hAnsi="Times New Roman" w:cs="Times New Roman"/>
          <w:sz w:val="24"/>
        </w:rPr>
        <w:t>A aplicação de qualquer das penalidades previstas realizar-se-á em processo administrativo que assegurará o contraditório e a ampla defesa à Contratada, observando-se o procedimento previsto na Lei nº 8.666, de 1993, e subsidiariamente a Lei nº 9.784, de 1999.</w:t>
      </w:r>
    </w:p>
    <w:p w:rsidR="00B7435B" w:rsidRPr="00B56BEF" w:rsidRDefault="00B7435B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right="-30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B56BEF">
        <w:rPr>
          <w:rFonts w:ascii="Times New Roman" w:hAnsi="Times New Roman" w:cs="Times New Roman"/>
          <w:sz w:val="24"/>
        </w:rPr>
        <w:t>As multas devidas e/ou prejuízos causados à Contratante serão deduzidos dos valores a serem pagos, ou recolhidos em favor da União, ou deduzidos da garantia, ou ainda, quando for o caso, serão inscritos na Dívida Ativa da União e cobrados judicialmente.</w:t>
      </w:r>
    </w:p>
    <w:p w:rsidR="00B7435B" w:rsidRPr="00B56BEF" w:rsidRDefault="00B7435B" w:rsidP="002C2873">
      <w:pPr>
        <w:keepNext/>
        <w:numPr>
          <w:ilvl w:val="2"/>
          <w:numId w:val="1"/>
        </w:numPr>
        <w:suppressLineNumbers/>
        <w:suppressAutoHyphens/>
        <w:spacing w:line="276" w:lineRule="auto"/>
        <w:ind w:left="0" w:right="-30" w:firstLine="1134"/>
        <w:contextualSpacing/>
        <w:jc w:val="both"/>
        <w:rPr>
          <w:rFonts w:ascii="Times New Roman" w:hAnsi="Times New Roman" w:cs="Times New Roman"/>
          <w:sz w:val="24"/>
        </w:rPr>
      </w:pPr>
      <w:r w:rsidRPr="00B56BEF">
        <w:rPr>
          <w:rFonts w:ascii="Times New Roman" w:hAnsi="Times New Roman" w:cs="Times New Roman"/>
          <w:sz w:val="24"/>
        </w:rPr>
        <w:lastRenderedPageBreak/>
        <w:t>Caso a Contratante determine, a multa deverá ser recolhida no prazo máximo de 10 (dez) dias, a contar da data do recebimento da comunicação enviada pela autoridade competente.</w:t>
      </w:r>
    </w:p>
    <w:p w:rsidR="00B7435B" w:rsidRPr="00B56BEF" w:rsidRDefault="00B7435B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right="-30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B56BEF">
        <w:rPr>
          <w:rFonts w:ascii="Times New Roman" w:hAnsi="Times New Roman" w:cs="Times New Roman"/>
          <w:sz w:val="24"/>
        </w:rPr>
        <w:t>Caso o valor da multa não seja suficiente para cobrir os prejuízos causados pela conduta do licitante, a União ou Entidade poderá cobrar o valor remanescente judicialmente, conforme artigo 419 do Código Civil.</w:t>
      </w:r>
    </w:p>
    <w:p w:rsidR="00B7435B" w:rsidRPr="00B56BEF" w:rsidRDefault="00B7435B" w:rsidP="002C2873">
      <w:pPr>
        <w:keepNext/>
        <w:numPr>
          <w:ilvl w:val="1"/>
          <w:numId w:val="1"/>
        </w:numPr>
        <w:suppressLineNumbers/>
        <w:suppressAutoHyphens/>
        <w:spacing w:line="276" w:lineRule="auto"/>
        <w:ind w:left="0" w:right="-30" w:firstLine="567"/>
        <w:contextualSpacing/>
        <w:jc w:val="both"/>
        <w:rPr>
          <w:rFonts w:ascii="Times New Roman" w:hAnsi="Times New Roman" w:cs="Times New Roman"/>
          <w:sz w:val="24"/>
        </w:rPr>
      </w:pPr>
      <w:r w:rsidRPr="00B56BEF">
        <w:rPr>
          <w:rFonts w:ascii="Times New Roman" w:hAnsi="Times New Roman" w:cs="Times New Roman"/>
          <w:sz w:val="24"/>
        </w:rPr>
        <w:t>A autoridade competente, na aplicação das sanções, levará em consideração a gravidade da conduta do infrator, o caráter educativo da pena, bem como o dano causado à Administração, observado o princípio da proporcionalidade.</w:t>
      </w:r>
    </w:p>
    <w:p w:rsidR="00B7435B" w:rsidRPr="00B56BEF" w:rsidRDefault="00B7435B" w:rsidP="002C2873">
      <w:pPr>
        <w:pStyle w:val="Nivel2"/>
        <w:keepNext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B56BEF">
        <w:rPr>
          <w:rFonts w:ascii="Times New Roman" w:hAnsi="Times New Roman"/>
          <w:sz w:val="24"/>
          <w:szCs w:val="24"/>
        </w:rPr>
        <w:t xml:space="preserve">Se, durante o processo de aplicação de penalidade, se houver indícios de prática de infração administrativa tipificada pela Lei nº 12.846, de 1º de agosto de 2013, como ato lesivo à administração pública nacional ou estrangeira, cópias do processo administrativo necessárias à apuração da responsabilidade da empresa deverão ser remetidas à autoridade competente, com despacho fundamentado, para ciência e decisão sobre a eventual instauração de investigação preliminar ou Processo Administrativo de Responsabilização - PAR. </w:t>
      </w:r>
    </w:p>
    <w:p w:rsidR="00B7435B" w:rsidRPr="00B56BEF" w:rsidRDefault="00B7435B" w:rsidP="002C2873">
      <w:pPr>
        <w:pStyle w:val="Nivel2"/>
        <w:keepNext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B56BEF">
        <w:rPr>
          <w:rFonts w:ascii="Times New Roman" w:hAnsi="Times New Roman"/>
          <w:sz w:val="24"/>
          <w:szCs w:val="24"/>
        </w:rPr>
        <w:t>A apuração e o julgamento das demais infrações administrativas não consideradas como ato lesivo à Administração Pública nacional ou estrangeira nos termos da Lei nº 12.846, de 1º de agosto de 2013, seguirão seu rito normal na unidade administrativa.</w:t>
      </w:r>
    </w:p>
    <w:p w:rsidR="00B7435B" w:rsidRPr="00B56BEF" w:rsidRDefault="00B7435B" w:rsidP="002C2873">
      <w:pPr>
        <w:pStyle w:val="Nivel2"/>
        <w:keepNext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B56BEF">
        <w:rPr>
          <w:rFonts w:ascii="Times New Roman" w:hAnsi="Times New Roman"/>
          <w:sz w:val="24"/>
          <w:szCs w:val="24"/>
        </w:rPr>
        <w:t xml:space="preserve">O processamento do PAR não interfere no seguimento regular dos processos administrativos específicos para apuração da ocorrência de danos e prejuízos à Administração </w:t>
      </w:r>
      <w:proofErr w:type="gramStart"/>
      <w:r w:rsidRPr="00B56BEF">
        <w:rPr>
          <w:rFonts w:ascii="Times New Roman" w:hAnsi="Times New Roman"/>
          <w:sz w:val="24"/>
          <w:szCs w:val="24"/>
        </w:rPr>
        <w:t>Pública Federal resultantes</w:t>
      </w:r>
      <w:proofErr w:type="gramEnd"/>
      <w:r w:rsidRPr="00B56BEF">
        <w:rPr>
          <w:rFonts w:ascii="Times New Roman" w:hAnsi="Times New Roman"/>
          <w:sz w:val="24"/>
          <w:szCs w:val="24"/>
        </w:rPr>
        <w:t xml:space="preserve"> de ato lesivo cometido por pessoa jurídica, com ou sem a participação de agente público. </w:t>
      </w:r>
    </w:p>
    <w:p w:rsidR="002C7035" w:rsidRPr="00B56BEF" w:rsidRDefault="00B7435B" w:rsidP="002C2873">
      <w:pPr>
        <w:pStyle w:val="Nivel2"/>
        <w:keepNext/>
        <w:numPr>
          <w:ilvl w:val="1"/>
          <w:numId w:val="1"/>
        </w:numPr>
        <w:suppressLineNumbers/>
        <w:suppressAutoHyphens/>
        <w:spacing w:before="0" w:after="0"/>
        <w:ind w:left="0" w:firstLine="567"/>
        <w:contextualSpacing/>
        <w:rPr>
          <w:rFonts w:ascii="Times New Roman" w:hAnsi="Times New Roman"/>
          <w:bCs/>
          <w:sz w:val="24"/>
          <w:szCs w:val="24"/>
        </w:rPr>
      </w:pPr>
      <w:r w:rsidRPr="00B56BEF">
        <w:rPr>
          <w:rFonts w:ascii="Times New Roman" w:hAnsi="Times New Roman"/>
          <w:sz w:val="24"/>
          <w:szCs w:val="24"/>
        </w:rPr>
        <w:t>As penalidades serão obrigatoriamente registradas no SICAF.</w:t>
      </w:r>
    </w:p>
    <w:p w:rsidR="00B7435B" w:rsidRPr="00B56BEF" w:rsidRDefault="00B7435B" w:rsidP="002C2873">
      <w:pPr>
        <w:pStyle w:val="Nivel2"/>
        <w:keepNext/>
        <w:numPr>
          <w:ilvl w:val="0"/>
          <w:numId w:val="0"/>
        </w:numPr>
        <w:suppressLineNumbers/>
        <w:suppressAutoHyphens/>
        <w:spacing w:before="0" w:after="0"/>
        <w:ind w:left="567"/>
        <w:contextualSpacing/>
        <w:rPr>
          <w:rFonts w:ascii="Times New Roman" w:hAnsi="Times New Roman"/>
          <w:bCs/>
          <w:sz w:val="24"/>
          <w:szCs w:val="24"/>
        </w:rPr>
      </w:pPr>
    </w:p>
    <w:p w:rsidR="0039126B" w:rsidRPr="00B56BEF" w:rsidRDefault="0039126B" w:rsidP="002C2873">
      <w:pPr>
        <w:pStyle w:val="Nivel1"/>
        <w:suppressLineNumbers/>
        <w:suppressAutoHyphens/>
        <w:spacing w:before="120"/>
        <w:ind w:right="-30"/>
        <w:contextualSpacing/>
        <w:rPr>
          <w:rFonts w:ascii="Times New Roman" w:hAnsi="Times New Roman" w:cs="Times New Roman"/>
          <w:b w:val="0"/>
          <w:bCs/>
          <w:color w:val="FF0000"/>
          <w:sz w:val="24"/>
          <w:szCs w:val="24"/>
        </w:rPr>
      </w:pPr>
      <w:r w:rsidRPr="00B56BEF">
        <w:rPr>
          <w:rFonts w:ascii="Times New Roman" w:hAnsi="Times New Roman" w:cs="Times New Roman"/>
          <w:bCs/>
          <w:sz w:val="24"/>
          <w:szCs w:val="24"/>
        </w:rPr>
        <w:t xml:space="preserve">ESTIMATIVA DE </w:t>
      </w:r>
      <w:r w:rsidRPr="00B56BEF">
        <w:rPr>
          <w:rFonts w:ascii="Times New Roman" w:hAnsi="Times New Roman" w:cs="Times New Roman"/>
          <w:sz w:val="24"/>
          <w:szCs w:val="24"/>
        </w:rPr>
        <w:t>PREÇOS</w:t>
      </w:r>
      <w:r w:rsidRPr="00B56BEF">
        <w:rPr>
          <w:rFonts w:ascii="Times New Roman" w:hAnsi="Times New Roman" w:cs="Times New Roman"/>
          <w:bCs/>
          <w:sz w:val="24"/>
          <w:szCs w:val="24"/>
        </w:rPr>
        <w:t xml:space="preserve"> E PREÇOS REFERENCIAIS.</w:t>
      </w:r>
    </w:p>
    <w:p w:rsidR="00A477FE" w:rsidRPr="002C2873" w:rsidRDefault="00B7435B" w:rsidP="002C2873">
      <w:pPr>
        <w:pStyle w:val="Nivel1"/>
        <w:numPr>
          <w:ilvl w:val="1"/>
          <w:numId w:val="1"/>
        </w:numPr>
        <w:suppressLineNumbers/>
        <w:suppressAutoHyphens/>
        <w:spacing w:before="0" w:after="0"/>
        <w:ind w:left="0" w:right="-28" w:firstLine="56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56B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 custo total estimado da contratação é de </w:t>
      </w:r>
      <w:r w:rsidR="00B56BEF" w:rsidRPr="00B56BEF">
        <w:rPr>
          <w:rFonts w:ascii="Times New Roman" w:hAnsi="Times New Roman" w:cs="Times New Roman"/>
          <w:sz w:val="24"/>
          <w:szCs w:val="24"/>
        </w:rPr>
        <w:t xml:space="preserve">R$ </w:t>
      </w:r>
      <w:r w:rsidR="00980EC9">
        <w:rPr>
          <w:rFonts w:ascii="Times New Roman" w:hAnsi="Times New Roman" w:cs="Times New Roman"/>
          <w:sz w:val="24"/>
          <w:szCs w:val="24"/>
        </w:rPr>
        <w:t>79.935,46</w:t>
      </w:r>
      <w:r w:rsidR="008D7DED" w:rsidRPr="00B56B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B56BEF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980EC9">
        <w:rPr>
          <w:rFonts w:ascii="Times New Roman" w:hAnsi="Times New Roman" w:cs="Times New Roman"/>
          <w:b w:val="0"/>
          <w:color w:val="auto"/>
          <w:sz w:val="24"/>
          <w:szCs w:val="24"/>
        </w:rPr>
        <w:t>setenta e nove</w:t>
      </w:r>
      <w:r w:rsidR="009E1A98" w:rsidRPr="00B56B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B56B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mil </w:t>
      </w:r>
      <w:r w:rsidR="008D7D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novecentos e </w:t>
      </w:r>
      <w:r w:rsidR="00980EC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trinta e cinco </w:t>
      </w:r>
      <w:r w:rsidR="00B56B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reais e </w:t>
      </w:r>
      <w:r w:rsidR="00980EC9">
        <w:rPr>
          <w:rFonts w:ascii="Times New Roman" w:hAnsi="Times New Roman" w:cs="Times New Roman"/>
          <w:b w:val="0"/>
          <w:color w:val="auto"/>
          <w:sz w:val="24"/>
          <w:szCs w:val="24"/>
        </w:rPr>
        <w:t>quarenta</w:t>
      </w:r>
      <w:r w:rsidR="008D7D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e seis</w:t>
      </w:r>
      <w:r w:rsidRPr="00B56B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centavos).</w:t>
      </w:r>
    </w:p>
    <w:p w:rsidR="00A477FE" w:rsidRDefault="00A477FE" w:rsidP="002C2873">
      <w:pPr>
        <w:keepNext/>
        <w:suppressLineNumbers/>
        <w:suppressAutoHyphens/>
        <w:contextualSpacing/>
        <w:rPr>
          <w:rFonts w:ascii="Times New Roman" w:hAnsi="Times New Roman" w:cs="Times New Roman"/>
          <w:sz w:val="24"/>
        </w:rPr>
      </w:pPr>
    </w:p>
    <w:p w:rsidR="007152C7" w:rsidRPr="00B56BEF" w:rsidRDefault="007152C7" w:rsidP="002C2873">
      <w:pPr>
        <w:pStyle w:val="Nivel1"/>
        <w:suppressLineNumbers/>
        <w:suppressAutoHyphens/>
        <w:spacing w:before="120"/>
        <w:ind w:right="-3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56BEF">
        <w:rPr>
          <w:rFonts w:ascii="Times New Roman" w:hAnsi="Times New Roman" w:cs="Times New Roman"/>
          <w:sz w:val="24"/>
          <w:szCs w:val="24"/>
        </w:rPr>
        <w:t>DOS RECURSO</w:t>
      </w:r>
      <w:r w:rsidR="00B56BEF">
        <w:rPr>
          <w:rFonts w:ascii="Times New Roman" w:hAnsi="Times New Roman" w:cs="Times New Roman"/>
          <w:sz w:val="24"/>
          <w:szCs w:val="24"/>
        </w:rPr>
        <w:t>S ORÇAMENTÁRIOS.</w:t>
      </w:r>
    </w:p>
    <w:p w:rsidR="00B56BEF" w:rsidRDefault="00B56BEF" w:rsidP="002C2873">
      <w:pPr>
        <w:pStyle w:val="Nivel1"/>
        <w:numPr>
          <w:ilvl w:val="1"/>
          <w:numId w:val="5"/>
        </w:numPr>
        <w:suppressLineNumbers/>
        <w:suppressAutoHyphens/>
        <w:spacing w:before="0" w:after="0"/>
        <w:ind w:left="0" w:right="-28" w:firstLine="567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70184D">
        <w:rPr>
          <w:rFonts w:ascii="Times New Roman" w:hAnsi="Times New Roman" w:cs="Times New Roman"/>
          <w:b w:val="0"/>
          <w:sz w:val="24"/>
          <w:szCs w:val="24"/>
        </w:rPr>
        <w:t>Nos termos do § 1º do art.80 do Decreto-Lei 200/67 e dos incisos I e II do art. 167 da CF/1988, bem como do inciso III do § 2º e §9º, do art. 7º e art. 14, todos da Lei 8.666/93, declaro que há dotação orçamentária suficiente para a cobertura da despesa que se pretende realizar, conforme objetos, valores e rubricas orçamentárias:</w:t>
      </w:r>
    </w:p>
    <w:tbl>
      <w:tblPr>
        <w:tblW w:w="9612" w:type="dxa"/>
        <w:jc w:val="center"/>
        <w:tblInd w:w="546" w:type="dxa"/>
        <w:tblLayout w:type="fixed"/>
        <w:tblLook w:val="0000"/>
      </w:tblPr>
      <w:tblGrid>
        <w:gridCol w:w="1831"/>
        <w:gridCol w:w="1134"/>
        <w:gridCol w:w="1134"/>
        <w:gridCol w:w="1855"/>
        <w:gridCol w:w="1791"/>
        <w:gridCol w:w="1867"/>
      </w:tblGrid>
      <w:tr w:rsidR="00B56BEF" w:rsidRPr="00F43EAE" w:rsidTr="00B8684E">
        <w:trPr>
          <w:trHeight w:val="709"/>
          <w:jc w:val="center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B56BEF" w:rsidRPr="00F43EAE" w:rsidRDefault="00B8684E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43EAE">
              <w:rPr>
                <w:rFonts w:ascii="Times New Roman" w:hAnsi="Times New Roman" w:cs="Times New Roman"/>
                <w:b/>
                <w:szCs w:val="20"/>
              </w:rPr>
              <w:t>NOTA DE CRÉDITO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43EAE">
              <w:rPr>
                <w:rFonts w:ascii="Times New Roman" w:hAnsi="Times New Roman" w:cs="Times New Roman"/>
                <w:b/>
                <w:szCs w:val="20"/>
              </w:rPr>
              <w:t>GESTÃO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43EAE">
              <w:rPr>
                <w:rFonts w:ascii="Times New Roman" w:hAnsi="Times New Roman" w:cs="Times New Roman"/>
                <w:b/>
                <w:szCs w:val="20"/>
              </w:rPr>
              <w:t>PTRES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43EAE">
              <w:rPr>
                <w:rFonts w:ascii="Times New Roman" w:hAnsi="Times New Roman" w:cs="Times New Roman"/>
                <w:b/>
                <w:szCs w:val="20"/>
              </w:rPr>
              <w:t>FONTE DE RECURSOS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43EAE">
              <w:rPr>
                <w:rFonts w:ascii="Times New Roman" w:hAnsi="Times New Roman" w:cs="Times New Roman"/>
                <w:b/>
                <w:szCs w:val="20"/>
              </w:rPr>
              <w:t>NATUREZA DA DESPESA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43EAE">
              <w:rPr>
                <w:rFonts w:ascii="Times New Roman" w:hAnsi="Times New Roman" w:cs="Times New Roman"/>
                <w:b/>
                <w:szCs w:val="20"/>
              </w:rPr>
              <w:t>PLANO INTERNO</w:t>
            </w:r>
          </w:p>
        </w:tc>
      </w:tr>
      <w:tr w:rsidR="00B56BEF" w:rsidRPr="00F43EAE" w:rsidTr="00B56BEF">
        <w:trPr>
          <w:jc w:val="center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F43EAE">
              <w:rPr>
                <w:rFonts w:ascii="Times New Roman" w:hAnsi="Times New Roman" w:cs="Times New Roman"/>
                <w:szCs w:val="20"/>
              </w:rPr>
              <w:t>2020NC015829</w:t>
            </w:r>
            <w:proofErr w:type="gramEnd"/>
            <w:r w:rsidRPr="00F43EAE">
              <w:rPr>
                <w:rFonts w:ascii="Times New Roman" w:hAnsi="Times New Roman" w:cs="Times New Roman"/>
                <w:szCs w:val="20"/>
              </w:rPr>
              <w:t>, de 15 JUL 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00001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149110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0144000000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33.90.00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I3DAFUNADOM</w:t>
            </w:r>
          </w:p>
        </w:tc>
      </w:tr>
      <w:tr w:rsidR="00B56BEF" w:rsidRPr="00F43EAE" w:rsidTr="00B56BEF">
        <w:trPr>
          <w:jc w:val="center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F43EAE">
              <w:rPr>
                <w:rFonts w:ascii="Times New Roman" w:hAnsi="Times New Roman" w:cs="Times New Roman"/>
                <w:szCs w:val="20"/>
              </w:rPr>
              <w:t>2020NC016820</w:t>
            </w:r>
            <w:proofErr w:type="gramEnd"/>
            <w:r w:rsidRPr="00F43EAE">
              <w:rPr>
                <w:rFonts w:ascii="Times New Roman" w:hAnsi="Times New Roman" w:cs="Times New Roman"/>
                <w:szCs w:val="20"/>
              </w:rPr>
              <w:t>, de 05 AGO 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00001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149390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0100000000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44.90.00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BEF" w:rsidRPr="00F43EAE" w:rsidRDefault="00B56BEF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I3DAFUNSUPL</w:t>
            </w:r>
          </w:p>
        </w:tc>
      </w:tr>
      <w:tr w:rsidR="00AD7AB6" w:rsidRPr="00F43EAE" w:rsidTr="00B56BEF">
        <w:trPr>
          <w:jc w:val="center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F43EAE">
              <w:rPr>
                <w:rFonts w:ascii="Times New Roman" w:hAnsi="Times New Roman" w:cs="Times New Roman"/>
                <w:szCs w:val="20"/>
              </w:rPr>
              <w:t>2020NC002501</w:t>
            </w:r>
            <w:proofErr w:type="gramEnd"/>
            <w:r w:rsidRPr="00F43EAE">
              <w:rPr>
                <w:rFonts w:ascii="Times New Roman" w:hAnsi="Times New Roman" w:cs="Times New Roman"/>
                <w:szCs w:val="20"/>
              </w:rPr>
              <w:t>, de 04 SET 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00001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171502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025270023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44.90.52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I3DAFUNADOM</w:t>
            </w:r>
          </w:p>
        </w:tc>
      </w:tr>
      <w:tr w:rsidR="00AD7AB6" w:rsidRPr="00F43EAE" w:rsidTr="00B56BEF">
        <w:trPr>
          <w:jc w:val="center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F43EAE">
              <w:rPr>
                <w:rFonts w:ascii="Times New Roman" w:hAnsi="Times New Roman" w:cs="Times New Roman"/>
                <w:szCs w:val="20"/>
              </w:rPr>
              <w:t>2020NC002500</w:t>
            </w:r>
            <w:proofErr w:type="gramEnd"/>
            <w:r w:rsidRPr="00F43EAE">
              <w:rPr>
                <w:rFonts w:ascii="Times New Roman" w:hAnsi="Times New Roman" w:cs="Times New Roman"/>
                <w:szCs w:val="20"/>
              </w:rPr>
              <w:t>, de 04 SET 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00001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171502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025270023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44.90.52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7AB6" w:rsidRPr="00F43EAE" w:rsidRDefault="00AD7AB6" w:rsidP="002C2873">
            <w:pPr>
              <w:keepNext/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F43EAE">
              <w:rPr>
                <w:rFonts w:ascii="Times New Roman" w:hAnsi="Times New Roman" w:cs="Times New Roman"/>
                <w:szCs w:val="20"/>
              </w:rPr>
              <w:t>I3DAFUNADOM</w:t>
            </w:r>
          </w:p>
        </w:tc>
      </w:tr>
    </w:tbl>
    <w:p w:rsidR="00B56BEF" w:rsidRPr="00D836AD" w:rsidRDefault="00B56BEF" w:rsidP="002C2873">
      <w:pPr>
        <w:keepNext/>
        <w:suppressLineNumbers/>
        <w:suppressAutoHyphens/>
        <w:ind w:left="425"/>
        <w:contextualSpacing/>
        <w:rPr>
          <w:rFonts w:ascii="Times New Roman" w:hAnsi="Times New Roman" w:cs="Times New Roman"/>
          <w:i/>
          <w:sz w:val="24"/>
        </w:rPr>
      </w:pPr>
    </w:p>
    <w:p w:rsidR="00B56BEF" w:rsidRPr="00D836AD" w:rsidRDefault="00B56BEF" w:rsidP="002C2873">
      <w:pPr>
        <w:keepNext/>
        <w:suppressLineNumbers/>
        <w:suppressAutoHyphens/>
        <w:ind w:left="425"/>
        <w:contextualSpacing/>
        <w:rPr>
          <w:rFonts w:ascii="Times New Roman" w:hAnsi="Times New Roman" w:cs="Times New Roman"/>
          <w:i/>
          <w:sz w:val="24"/>
        </w:rPr>
      </w:pPr>
    </w:p>
    <w:p w:rsidR="00B56BEF" w:rsidRPr="00650F87" w:rsidRDefault="00B56BEF" w:rsidP="002C2873">
      <w:pPr>
        <w:keepNext/>
        <w:suppressLineNumbers/>
        <w:suppressAutoHyphens/>
        <w:spacing w:after="360"/>
        <w:contextualSpacing/>
        <w:jc w:val="center"/>
        <w:rPr>
          <w:rFonts w:ascii="Times New Roman" w:hAnsi="Times New Roman" w:cs="Times New Roman"/>
          <w:bCs/>
          <w:sz w:val="24"/>
        </w:rPr>
      </w:pPr>
      <w:r w:rsidRPr="00650F87">
        <w:rPr>
          <w:rFonts w:ascii="Times New Roman" w:hAnsi="Times New Roman" w:cs="Times New Roman"/>
          <w:sz w:val="24"/>
        </w:rPr>
        <w:lastRenderedPageBreak/>
        <w:t>Brasília,      de</w:t>
      </w:r>
      <w:r w:rsidRPr="00650F87">
        <w:rPr>
          <w:rFonts w:ascii="Times New Roman" w:hAnsi="Times New Roman" w:cs="Times New Roman"/>
          <w:bCs/>
          <w:sz w:val="24"/>
        </w:rPr>
        <w:t xml:space="preserve"> </w:t>
      </w:r>
      <w:r w:rsidR="009731AD">
        <w:rPr>
          <w:rFonts w:ascii="Times New Roman" w:hAnsi="Times New Roman" w:cs="Times New Roman"/>
          <w:bCs/>
          <w:sz w:val="24"/>
        </w:rPr>
        <w:t>outubro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650F87">
        <w:rPr>
          <w:rFonts w:ascii="Times New Roman" w:hAnsi="Times New Roman" w:cs="Times New Roman"/>
          <w:bCs/>
          <w:sz w:val="24"/>
        </w:rPr>
        <w:t xml:space="preserve">de 2020. </w:t>
      </w:r>
    </w:p>
    <w:p w:rsidR="00B56BEF" w:rsidRPr="00650F87" w:rsidRDefault="00B56BEF" w:rsidP="002C2873">
      <w:pPr>
        <w:keepNext/>
        <w:suppressLineNumbers/>
        <w:suppressAutoHyphens/>
        <w:spacing w:after="360"/>
        <w:contextualSpacing/>
        <w:jc w:val="center"/>
        <w:rPr>
          <w:rFonts w:ascii="Times New Roman" w:hAnsi="Times New Roman" w:cs="Times New Roman"/>
          <w:sz w:val="24"/>
        </w:rPr>
      </w:pPr>
    </w:p>
    <w:p w:rsidR="00B56BEF" w:rsidRPr="00650F87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980EC9">
        <w:rPr>
          <w:rFonts w:ascii="Times New Roman" w:hAnsi="Times New Roman" w:cs="Times New Roman"/>
          <w:b/>
          <w:sz w:val="24"/>
        </w:rPr>
        <w:t>LUIZ ANDRE</w:t>
      </w:r>
      <w:r w:rsidR="000B1F57">
        <w:rPr>
          <w:rFonts w:ascii="Times New Roman" w:hAnsi="Times New Roman" w:cs="Times New Roman"/>
          <w:b/>
          <w:sz w:val="24"/>
        </w:rPr>
        <w:t xml:space="preserve"> BARBOSA MINUZZI</w:t>
      </w:r>
      <w:r w:rsidR="00980EC9">
        <w:rPr>
          <w:rFonts w:ascii="Times New Roman" w:hAnsi="Times New Roman" w:cs="Times New Roman"/>
          <w:b/>
          <w:sz w:val="24"/>
        </w:rPr>
        <w:t xml:space="preserve"> </w:t>
      </w:r>
      <w:r w:rsidRPr="00A477FE">
        <w:rPr>
          <w:rFonts w:ascii="Times New Roman" w:hAnsi="Times New Roman" w:cs="Times New Roman"/>
          <w:b/>
          <w:sz w:val="24"/>
        </w:rPr>
        <w:t xml:space="preserve">- </w:t>
      </w:r>
      <w:proofErr w:type="spellStart"/>
      <w:r w:rsidRPr="00A477FE">
        <w:rPr>
          <w:rFonts w:ascii="Times New Roman" w:hAnsi="Times New Roman" w:cs="Times New Roman"/>
          <w:b/>
          <w:sz w:val="24"/>
        </w:rPr>
        <w:t>Maj</w:t>
      </w:r>
      <w:proofErr w:type="spellEnd"/>
    </w:p>
    <w:p w:rsidR="00B56BEF" w:rsidRPr="00650F87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>Fiscal Administrativo da SEF</w:t>
      </w:r>
    </w:p>
    <w:p w:rsidR="00B56BEF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</w:p>
    <w:p w:rsidR="00B56BEF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</w:p>
    <w:p w:rsidR="00B56BEF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</w:p>
    <w:p w:rsidR="00B56BEF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</w:p>
    <w:p w:rsidR="00B56BEF" w:rsidRPr="00742545" w:rsidRDefault="00B56BEF" w:rsidP="002C2873">
      <w:pPr>
        <w:pStyle w:val="Nivel1"/>
        <w:suppressLineNumbers/>
        <w:suppressAutoHyphens/>
        <w:spacing w:before="120"/>
        <w:ind w:right="-30"/>
        <w:contextualSpacing/>
        <w:rPr>
          <w:rFonts w:ascii="Times New Roman" w:hAnsi="Times New Roman"/>
          <w:b w:val="0"/>
          <w:sz w:val="24"/>
        </w:rPr>
      </w:pPr>
      <w:r w:rsidRPr="00742545">
        <w:rPr>
          <w:rFonts w:ascii="Times New Roman" w:hAnsi="Times New Roman"/>
          <w:sz w:val="24"/>
        </w:rPr>
        <w:t>DESPACHO DA AUTORIDADE COMPETENTE</w:t>
      </w:r>
    </w:p>
    <w:p w:rsidR="00B56BEF" w:rsidRPr="00650F87" w:rsidRDefault="00B56BEF" w:rsidP="002C2873">
      <w:pPr>
        <w:keepNext/>
        <w:suppressLineNumbers/>
        <w:suppressAutoHyphens/>
        <w:contextualSpacing/>
        <w:rPr>
          <w:rFonts w:ascii="Times New Roman" w:hAnsi="Times New Roman" w:cs="Times New Roman"/>
          <w:sz w:val="24"/>
        </w:rPr>
      </w:pPr>
    </w:p>
    <w:p w:rsidR="00B56BEF" w:rsidRPr="00650F87" w:rsidRDefault="00B56BEF" w:rsidP="002C2873">
      <w:pPr>
        <w:keepNext/>
        <w:suppressLineNumbers/>
        <w:suppressAutoHyphens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 xml:space="preserve">Aprovo o presente Termo de Referencia, por satisfazer os requisitos atinentes aos </w:t>
      </w:r>
      <w:r w:rsidR="009731AD">
        <w:rPr>
          <w:rFonts w:ascii="Times New Roman" w:hAnsi="Times New Roman" w:cs="Times New Roman"/>
          <w:sz w:val="24"/>
        </w:rPr>
        <w:t>o</w:t>
      </w:r>
      <w:r w:rsidRPr="00650F87">
        <w:rPr>
          <w:rFonts w:ascii="Times New Roman" w:hAnsi="Times New Roman" w:cs="Times New Roman"/>
          <w:sz w:val="24"/>
        </w:rPr>
        <w:t>bjetos solicitados nas requisições e respectivas justificativas, bem como por atender as exigências legais e regulamentares concernentes a este processo.</w:t>
      </w:r>
    </w:p>
    <w:p w:rsidR="00B56BEF" w:rsidRPr="00650F87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</w:p>
    <w:p w:rsidR="00B56BEF" w:rsidRPr="00650F87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</w:p>
    <w:p w:rsidR="00B56BEF" w:rsidRPr="00650F87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 xml:space="preserve">Brasília, DF,    </w:t>
      </w:r>
      <w:r>
        <w:rPr>
          <w:rFonts w:ascii="Times New Roman" w:hAnsi="Times New Roman" w:cs="Times New Roman"/>
          <w:sz w:val="24"/>
        </w:rPr>
        <w:t xml:space="preserve"> </w:t>
      </w:r>
      <w:r w:rsidRPr="00650F87">
        <w:rPr>
          <w:rFonts w:ascii="Times New Roman" w:hAnsi="Times New Roman" w:cs="Times New Roman"/>
          <w:sz w:val="24"/>
        </w:rPr>
        <w:t xml:space="preserve"> de </w:t>
      </w:r>
      <w:r w:rsidR="009731AD">
        <w:rPr>
          <w:rFonts w:ascii="Times New Roman" w:hAnsi="Times New Roman" w:cs="Times New Roman"/>
          <w:sz w:val="24"/>
        </w:rPr>
        <w:t>outubro</w:t>
      </w:r>
      <w:r w:rsidRPr="00650F87">
        <w:rPr>
          <w:rFonts w:ascii="Times New Roman" w:hAnsi="Times New Roman" w:cs="Times New Roman"/>
          <w:sz w:val="24"/>
        </w:rPr>
        <w:t xml:space="preserve"> de 2020.</w:t>
      </w:r>
    </w:p>
    <w:p w:rsidR="00B56BEF" w:rsidRPr="00650F87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</w:p>
    <w:p w:rsidR="00B56BEF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</w:p>
    <w:p w:rsidR="009731AD" w:rsidRPr="00650F87" w:rsidRDefault="009731AD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sz w:val="24"/>
        </w:rPr>
      </w:pPr>
    </w:p>
    <w:p w:rsidR="00B56BEF" w:rsidRPr="00650F87" w:rsidRDefault="00B56BEF" w:rsidP="002C2873">
      <w:pPr>
        <w:keepNext/>
        <w:suppressLineNumbers/>
        <w:suppressAutoHyphens/>
        <w:contextualSpacing/>
        <w:rPr>
          <w:rFonts w:ascii="Times New Roman" w:hAnsi="Times New Roman" w:cs="Times New Roman"/>
          <w:sz w:val="24"/>
        </w:rPr>
      </w:pPr>
    </w:p>
    <w:p w:rsidR="00B56BEF" w:rsidRPr="00650F87" w:rsidRDefault="00B56BEF" w:rsidP="002C2873">
      <w:pPr>
        <w:keepNext/>
        <w:suppressLineNumbers/>
        <w:suppressAutoHyphens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650F87">
        <w:rPr>
          <w:rFonts w:ascii="Times New Roman" w:hAnsi="Times New Roman" w:cs="Times New Roman"/>
          <w:b/>
          <w:sz w:val="24"/>
        </w:rPr>
        <w:t xml:space="preserve">RAFAEL ALVES DE SOUZA – </w:t>
      </w:r>
      <w:proofErr w:type="spellStart"/>
      <w:r w:rsidRPr="00650F87">
        <w:rPr>
          <w:rFonts w:ascii="Times New Roman" w:hAnsi="Times New Roman" w:cs="Times New Roman"/>
          <w:b/>
          <w:sz w:val="24"/>
        </w:rPr>
        <w:t>Ten</w:t>
      </w:r>
      <w:proofErr w:type="spellEnd"/>
      <w:r w:rsidRPr="00650F8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50F87">
        <w:rPr>
          <w:rFonts w:ascii="Times New Roman" w:hAnsi="Times New Roman" w:cs="Times New Roman"/>
          <w:b/>
          <w:sz w:val="24"/>
        </w:rPr>
        <w:t>Cel</w:t>
      </w:r>
      <w:proofErr w:type="spellEnd"/>
    </w:p>
    <w:p w:rsidR="00B56BEF" w:rsidRPr="00D836AD" w:rsidRDefault="00B56BEF" w:rsidP="002C2873">
      <w:pPr>
        <w:keepNext/>
        <w:suppressLineNumbers/>
        <w:suppressAutoHyphens/>
        <w:autoSpaceDE w:val="0"/>
        <w:snapToGrid w:val="0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</w:rPr>
        <w:t xml:space="preserve">Ordenador de Despesas da </w:t>
      </w:r>
      <w:r w:rsidRPr="00650F87">
        <w:rPr>
          <w:rFonts w:ascii="Times New Roman" w:hAnsi="Times New Roman"/>
          <w:sz w:val="24"/>
        </w:rPr>
        <w:t>SEF</w:t>
      </w:r>
    </w:p>
    <w:sectPr w:rsidR="00B56BEF" w:rsidRPr="00D836AD" w:rsidSect="004A4E9E">
      <w:footerReference w:type="default" r:id="rId77"/>
      <w:pgSz w:w="11906" w:h="16838"/>
      <w:pgMar w:top="1418" w:right="1274" w:bottom="1560" w:left="1418" w:header="709" w:footer="3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E90" w:rsidRDefault="009E4E90">
      <w:r>
        <w:separator/>
      </w:r>
    </w:p>
  </w:endnote>
  <w:endnote w:type="continuationSeparator" w:id="1">
    <w:p w:rsidR="009E4E90" w:rsidRDefault="009E4E90">
      <w:r>
        <w:continuationSeparator/>
      </w:r>
    </w:p>
  </w:endnote>
  <w:endnote w:type="continuationNotice" w:id="2">
    <w:p w:rsidR="009E4E90" w:rsidRDefault="009E4E9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cofont_Spranq_eco_Sans">
    <w:altName w:val="Malgun Gothic"/>
    <w:charset w:val="00"/>
    <w:family w:val="swiss"/>
    <w:pitch w:val="variable"/>
    <w:sig w:usb0="800000AF" w:usb1="1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ヒラギノ角ゴ Pro W3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E90" w:rsidRDefault="009E4E90" w:rsidP="00B56BEF">
    <w:pPr>
      <w:pStyle w:val="Style1"/>
      <w:kinsoku w:val="0"/>
      <w:autoSpaceDE/>
      <w:autoSpaceDN/>
      <w:adjustRightInd/>
      <w:jc w:val="right"/>
      <w:rPr>
        <w:rStyle w:val="CharacterStyle1"/>
        <w:spacing w:val="10"/>
        <w:sz w:val="18"/>
        <w:szCs w:val="18"/>
      </w:rPr>
    </w:pPr>
    <w:r>
      <w:rPr>
        <w:rStyle w:val="CharacterStyle1"/>
        <w:spacing w:val="10"/>
        <w:sz w:val="18"/>
        <w:szCs w:val="18"/>
      </w:rPr>
      <w:t>Pregão nº 07/2020-SEF</w:t>
    </w:r>
  </w:p>
  <w:p w:rsidR="009E4E90" w:rsidRPr="00B56BEF" w:rsidRDefault="009E4E90" w:rsidP="00B56BEF">
    <w:pPr>
      <w:pStyle w:val="Style1"/>
      <w:kinsoku w:val="0"/>
      <w:autoSpaceDE/>
      <w:autoSpaceDN/>
      <w:adjustRightInd/>
      <w:jc w:val="right"/>
      <w:rPr>
        <w:rStyle w:val="CharacterStyle1"/>
        <w:spacing w:val="10"/>
        <w:sz w:val="18"/>
        <w:szCs w:val="18"/>
      </w:rPr>
    </w:pPr>
    <w:r w:rsidRPr="00B56BEF">
      <w:rPr>
        <w:rStyle w:val="CharacterStyle1"/>
        <w:spacing w:val="10"/>
        <w:sz w:val="18"/>
        <w:szCs w:val="18"/>
      </w:rPr>
      <w:t>Termo de Referência</w:t>
    </w:r>
  </w:p>
  <w:p w:rsidR="009E4E90" w:rsidRPr="00B56BEF" w:rsidRDefault="009E4E90" w:rsidP="00B56BEF">
    <w:pPr>
      <w:pStyle w:val="Rodap"/>
      <w:jc w:val="right"/>
      <w:rPr>
        <w:rFonts w:ascii="Times New Roman" w:hAnsi="Times New Roman" w:cs="Times New Roman"/>
      </w:rPr>
    </w:pPr>
    <w:r w:rsidRPr="00B56BEF">
      <w:rPr>
        <w:rStyle w:val="CharacterStyle1"/>
        <w:rFonts w:ascii="Times New Roman" w:hAnsi="Times New Roman" w:cs="Times New Roman"/>
        <w:spacing w:val="2"/>
        <w:sz w:val="18"/>
        <w:szCs w:val="18"/>
      </w:rPr>
      <w:t xml:space="preserve">Pagina </w:t>
    </w:r>
    <w:r w:rsidRPr="00B56BEF">
      <w:rPr>
        <w:rFonts w:ascii="Times New Roman" w:hAnsi="Times New Roman" w:cs="Times New Roman"/>
        <w:sz w:val="18"/>
        <w:szCs w:val="18"/>
      </w:rPr>
      <w:fldChar w:fldCharType="begin"/>
    </w:r>
    <w:r w:rsidRPr="00B56BEF">
      <w:rPr>
        <w:rFonts w:ascii="Times New Roman" w:hAnsi="Times New Roman" w:cs="Times New Roman"/>
        <w:sz w:val="18"/>
        <w:szCs w:val="18"/>
      </w:rPr>
      <w:instrText xml:space="preserve"> PAGE </w:instrText>
    </w:r>
    <w:r w:rsidRPr="00B56BEF">
      <w:rPr>
        <w:rFonts w:ascii="Times New Roman" w:hAnsi="Times New Roman" w:cs="Times New Roman"/>
        <w:sz w:val="18"/>
        <w:szCs w:val="18"/>
      </w:rPr>
      <w:fldChar w:fldCharType="separate"/>
    </w:r>
    <w:r w:rsidR="00F4471D">
      <w:rPr>
        <w:rFonts w:ascii="Times New Roman" w:hAnsi="Times New Roman" w:cs="Times New Roman"/>
        <w:noProof/>
        <w:sz w:val="18"/>
        <w:szCs w:val="18"/>
      </w:rPr>
      <w:t>22</w:t>
    </w:r>
    <w:r w:rsidRPr="00B56BEF">
      <w:rPr>
        <w:rFonts w:ascii="Times New Roman" w:hAnsi="Times New Roman" w:cs="Times New Roman"/>
        <w:sz w:val="18"/>
        <w:szCs w:val="18"/>
      </w:rPr>
      <w:fldChar w:fldCharType="end"/>
    </w:r>
    <w:r w:rsidRPr="00B56BEF">
      <w:rPr>
        <w:rFonts w:ascii="Times New Roman" w:hAnsi="Times New Roman" w:cs="Times New Roman"/>
        <w:sz w:val="18"/>
        <w:szCs w:val="18"/>
      </w:rPr>
      <w:t xml:space="preserve"> de </w:t>
    </w:r>
    <w:r w:rsidRPr="00B56BEF">
      <w:rPr>
        <w:rFonts w:ascii="Times New Roman" w:hAnsi="Times New Roman" w:cs="Times New Roman"/>
        <w:sz w:val="18"/>
        <w:szCs w:val="18"/>
      </w:rPr>
      <w:fldChar w:fldCharType="begin"/>
    </w:r>
    <w:r w:rsidRPr="00B56BEF">
      <w:rPr>
        <w:rFonts w:ascii="Times New Roman" w:hAnsi="Times New Roman" w:cs="Times New Roman"/>
        <w:sz w:val="18"/>
        <w:szCs w:val="18"/>
      </w:rPr>
      <w:instrText xml:space="preserve"> NUMPAGES </w:instrText>
    </w:r>
    <w:r w:rsidRPr="00B56BEF">
      <w:rPr>
        <w:rFonts w:ascii="Times New Roman" w:hAnsi="Times New Roman" w:cs="Times New Roman"/>
        <w:sz w:val="18"/>
        <w:szCs w:val="18"/>
      </w:rPr>
      <w:fldChar w:fldCharType="separate"/>
    </w:r>
    <w:r w:rsidR="00F4471D">
      <w:rPr>
        <w:rFonts w:ascii="Times New Roman" w:hAnsi="Times New Roman" w:cs="Times New Roman"/>
        <w:noProof/>
        <w:sz w:val="18"/>
        <w:szCs w:val="18"/>
      </w:rPr>
      <w:t>23</w:t>
    </w:r>
    <w:r w:rsidRPr="00B56BEF">
      <w:rPr>
        <w:rFonts w:ascii="Times New Roman" w:hAnsi="Times New Roman" w:cs="Times New Roman"/>
        <w:sz w:val="18"/>
        <w:szCs w:val="18"/>
      </w:rPr>
      <w:fldChar w:fldCharType="end"/>
    </w:r>
    <w:r w:rsidRPr="00B56BEF">
      <w:rPr>
        <w:rStyle w:val="CharacterStyle1"/>
        <w:rFonts w:ascii="Times New Roman" w:hAnsi="Times New Roman" w:cs="Times New Roman"/>
        <w:spacing w:val="4"/>
      </w:rPr>
      <w:t xml:space="preserve">       </w:t>
    </w:r>
  </w:p>
  <w:p w:rsidR="009E4E90" w:rsidRPr="00771167" w:rsidRDefault="009E4E90" w:rsidP="00A3644B">
    <w:pPr>
      <w:pStyle w:val="Rodap"/>
      <w:rPr>
        <w:rFonts w:cs="Arial"/>
        <w:sz w:val="12"/>
        <w:szCs w:val="12"/>
      </w:rPr>
    </w:pPr>
    <w:r>
      <w:rPr>
        <w:rFonts w:cs="Arial"/>
        <w:sz w:val="12"/>
        <w:szCs w:val="12"/>
      </w:rPr>
      <w:t>Câmara Nacional</w:t>
    </w:r>
    <w:r w:rsidRPr="00771167">
      <w:rPr>
        <w:rFonts w:cs="Arial"/>
        <w:sz w:val="12"/>
        <w:szCs w:val="12"/>
      </w:rPr>
      <w:t xml:space="preserve"> de </w:t>
    </w:r>
    <w:r>
      <w:rPr>
        <w:rFonts w:cs="Arial"/>
        <w:sz w:val="12"/>
        <w:szCs w:val="12"/>
      </w:rPr>
      <w:t>Modelos de Licitações e Contratos da</w:t>
    </w:r>
    <w:r w:rsidRPr="00771167">
      <w:rPr>
        <w:rFonts w:cs="Arial"/>
        <w:sz w:val="12"/>
        <w:szCs w:val="12"/>
      </w:rPr>
      <w:t xml:space="preserve"> Consultoria-Geral da União</w:t>
    </w:r>
  </w:p>
  <w:p w:rsidR="009E4E90" w:rsidRPr="00771167" w:rsidRDefault="009E4E90" w:rsidP="00A3644B">
    <w:pPr>
      <w:pStyle w:val="Rodap"/>
      <w:rPr>
        <w:rFonts w:cs="Arial"/>
        <w:sz w:val="12"/>
        <w:szCs w:val="12"/>
      </w:rPr>
    </w:pPr>
    <w:r w:rsidRPr="00771167">
      <w:rPr>
        <w:rFonts w:cs="Arial"/>
        <w:sz w:val="12"/>
        <w:szCs w:val="12"/>
      </w:rPr>
      <w:t>Termo de Referência - Modelo para Pregão Eletrônico – Compras</w:t>
    </w:r>
  </w:p>
  <w:p w:rsidR="009E4E90" w:rsidRPr="00771167" w:rsidRDefault="009E4E90" w:rsidP="00A3644B">
    <w:pPr>
      <w:pStyle w:val="Rodap"/>
      <w:rPr>
        <w:rFonts w:cs="Arial"/>
      </w:rPr>
    </w:pPr>
    <w:r>
      <w:rPr>
        <w:rFonts w:cs="Arial"/>
        <w:sz w:val="12"/>
        <w:szCs w:val="12"/>
      </w:rPr>
      <w:t>Atualização: Julho/2020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E90" w:rsidRDefault="009E4E90">
      <w:r>
        <w:separator/>
      </w:r>
    </w:p>
  </w:footnote>
  <w:footnote w:type="continuationSeparator" w:id="1">
    <w:p w:rsidR="009E4E90" w:rsidRDefault="009E4E90">
      <w:r>
        <w:continuationSeparator/>
      </w:r>
    </w:p>
  </w:footnote>
  <w:footnote w:type="continuationNotice" w:id="2">
    <w:p w:rsidR="009E4E90" w:rsidRDefault="009E4E9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CAAEF12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588605F"/>
    <w:multiLevelType w:val="multilevel"/>
    <w:tmpl w:val="8B802A1A"/>
    <w:lvl w:ilvl="0">
      <w:start w:val="1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>
    <w:nsid w:val="1AD1081D"/>
    <w:multiLevelType w:val="hybridMultilevel"/>
    <w:tmpl w:val="948EB580"/>
    <w:lvl w:ilvl="0" w:tplc="2CB6870E">
      <w:start w:val="1"/>
      <w:numFmt w:val="lowerLetter"/>
      <w:lvlText w:val="%1)"/>
      <w:lvlJc w:val="left"/>
      <w:pPr>
        <w:ind w:left="8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">
    <w:nsid w:val="1D5C100D"/>
    <w:multiLevelType w:val="multilevel"/>
    <w:tmpl w:val="B94E72C6"/>
    <w:lvl w:ilvl="0">
      <w:start w:val="1"/>
      <w:numFmt w:val="decimal"/>
      <w:pStyle w:val="Nivel1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46491763"/>
    <w:multiLevelType w:val="multilevel"/>
    <w:tmpl w:val="B93E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CF5F50"/>
    <w:multiLevelType w:val="multilevel"/>
    <w:tmpl w:val="B8C62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C70088"/>
    <w:multiLevelType w:val="multilevel"/>
    <w:tmpl w:val="2334FDA2"/>
    <w:lvl w:ilvl="0">
      <w:start w:val="1"/>
      <w:numFmt w:val="decimal"/>
      <w:pStyle w:val="Nivel10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4B245C7"/>
    <w:multiLevelType w:val="hybridMultilevel"/>
    <w:tmpl w:val="5B682486"/>
    <w:lvl w:ilvl="0" w:tplc="2DFEEA12">
      <w:start w:val="1"/>
      <w:numFmt w:val="lowerLetter"/>
      <w:lvlText w:val="%1)"/>
      <w:lvlJc w:val="left"/>
      <w:pPr>
        <w:ind w:left="8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7D050D00"/>
    <w:multiLevelType w:val="multilevel"/>
    <w:tmpl w:val="D2745338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7DC40C75"/>
    <w:multiLevelType w:val="hybridMultilevel"/>
    <w:tmpl w:val="29586EE2"/>
    <w:lvl w:ilvl="0" w:tplc="927E5B7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0">
    <w:nsid w:val="7E612303"/>
    <w:multiLevelType w:val="multilevel"/>
    <w:tmpl w:val="CDD2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5"/>
  </w:num>
  <w:num w:numId="16">
    <w:abstractNumId w:val="10"/>
  </w:num>
  <w:num w:numId="17">
    <w:abstractNumId w:val="2"/>
  </w:num>
  <w:num w:numId="18">
    <w:abstractNumId w:val="7"/>
  </w:num>
  <w:num w:numId="19">
    <w:abstractNumId w:val="9"/>
  </w:num>
  <w:num w:numId="20">
    <w:abstractNumId w:val="3"/>
  </w:num>
  <w:num w:numId="21">
    <w:abstractNumId w:val="3"/>
  </w:num>
  <w:num w:numId="22">
    <w:abstractNumId w:val="3"/>
  </w:num>
  <w:num w:numId="23">
    <w:abstractNumId w:val="6"/>
  </w:num>
  <w:num w:numId="24">
    <w:abstractNumId w:val="8"/>
  </w:num>
  <w:num w:numId="25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 w:grammar="clean"/>
  <w:attachedTemplate r:id="rId1"/>
  <w:stylePaneFormatFilter w:val="3F04"/>
  <w:defaultTabStop w:val="708"/>
  <w:hyphenationZone w:val="425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073282"/>
    <w:rsid w:val="0000236D"/>
    <w:rsid w:val="00003298"/>
    <w:rsid w:val="0000392B"/>
    <w:rsid w:val="000135C0"/>
    <w:rsid w:val="0001661B"/>
    <w:rsid w:val="000177B2"/>
    <w:rsid w:val="0002260C"/>
    <w:rsid w:val="0002306D"/>
    <w:rsid w:val="000242C8"/>
    <w:rsid w:val="00027155"/>
    <w:rsid w:val="000318BA"/>
    <w:rsid w:val="000349AF"/>
    <w:rsid w:val="00034A29"/>
    <w:rsid w:val="00040957"/>
    <w:rsid w:val="00045830"/>
    <w:rsid w:val="00047D73"/>
    <w:rsid w:val="000528E5"/>
    <w:rsid w:val="00056433"/>
    <w:rsid w:val="00060414"/>
    <w:rsid w:val="00062853"/>
    <w:rsid w:val="00062C9B"/>
    <w:rsid w:val="00063CC2"/>
    <w:rsid w:val="00064D33"/>
    <w:rsid w:val="0006537A"/>
    <w:rsid w:val="000670EC"/>
    <w:rsid w:val="000677A2"/>
    <w:rsid w:val="00070EA5"/>
    <w:rsid w:val="00073282"/>
    <w:rsid w:val="00076CBC"/>
    <w:rsid w:val="000779C7"/>
    <w:rsid w:val="00081098"/>
    <w:rsid w:val="00087EF2"/>
    <w:rsid w:val="00090D05"/>
    <w:rsid w:val="00090F5D"/>
    <w:rsid w:val="00092759"/>
    <w:rsid w:val="000932F7"/>
    <w:rsid w:val="00093CC3"/>
    <w:rsid w:val="00094321"/>
    <w:rsid w:val="00096752"/>
    <w:rsid w:val="000A038D"/>
    <w:rsid w:val="000A102A"/>
    <w:rsid w:val="000A1A7B"/>
    <w:rsid w:val="000A1B88"/>
    <w:rsid w:val="000A23DA"/>
    <w:rsid w:val="000A674F"/>
    <w:rsid w:val="000B1AC5"/>
    <w:rsid w:val="000B1F57"/>
    <w:rsid w:val="000B7B55"/>
    <w:rsid w:val="000C123B"/>
    <w:rsid w:val="000C21AD"/>
    <w:rsid w:val="000C2724"/>
    <w:rsid w:val="000C2C16"/>
    <w:rsid w:val="000C5EE4"/>
    <w:rsid w:val="000C670A"/>
    <w:rsid w:val="000D2A1E"/>
    <w:rsid w:val="000D2AC3"/>
    <w:rsid w:val="000D418A"/>
    <w:rsid w:val="000F1C1C"/>
    <w:rsid w:val="000F4088"/>
    <w:rsid w:val="000F4F96"/>
    <w:rsid w:val="000F5A07"/>
    <w:rsid w:val="00100990"/>
    <w:rsid w:val="00105707"/>
    <w:rsid w:val="001060BC"/>
    <w:rsid w:val="001075E5"/>
    <w:rsid w:val="001103FF"/>
    <w:rsid w:val="00110F04"/>
    <w:rsid w:val="00113EEB"/>
    <w:rsid w:val="0012163E"/>
    <w:rsid w:val="001219B0"/>
    <w:rsid w:val="00123B54"/>
    <w:rsid w:val="00124990"/>
    <w:rsid w:val="00124BB7"/>
    <w:rsid w:val="00124FA4"/>
    <w:rsid w:val="001304C0"/>
    <w:rsid w:val="001315F2"/>
    <w:rsid w:val="0014004B"/>
    <w:rsid w:val="0014325E"/>
    <w:rsid w:val="00146BDF"/>
    <w:rsid w:val="001478B4"/>
    <w:rsid w:val="001516EA"/>
    <w:rsid w:val="00153E25"/>
    <w:rsid w:val="00154505"/>
    <w:rsid w:val="0015684D"/>
    <w:rsid w:val="00160BBD"/>
    <w:rsid w:val="00160DA4"/>
    <w:rsid w:val="0016584A"/>
    <w:rsid w:val="00170CE1"/>
    <w:rsid w:val="00174CAA"/>
    <w:rsid w:val="00177CD5"/>
    <w:rsid w:val="001817D2"/>
    <w:rsid w:val="00184086"/>
    <w:rsid w:val="001904A8"/>
    <w:rsid w:val="00195029"/>
    <w:rsid w:val="001A11DA"/>
    <w:rsid w:val="001A1732"/>
    <w:rsid w:val="001A2CE9"/>
    <w:rsid w:val="001A3A05"/>
    <w:rsid w:val="001A3E18"/>
    <w:rsid w:val="001A425B"/>
    <w:rsid w:val="001B005B"/>
    <w:rsid w:val="001C1001"/>
    <w:rsid w:val="001C344A"/>
    <w:rsid w:val="001C3F32"/>
    <w:rsid w:val="001C48B6"/>
    <w:rsid w:val="001C4C04"/>
    <w:rsid w:val="001C694F"/>
    <w:rsid w:val="001C71C1"/>
    <w:rsid w:val="001C721E"/>
    <w:rsid w:val="001E14AF"/>
    <w:rsid w:val="001E3AAF"/>
    <w:rsid w:val="001E5120"/>
    <w:rsid w:val="001F0A6E"/>
    <w:rsid w:val="001F39FA"/>
    <w:rsid w:val="00202A04"/>
    <w:rsid w:val="00205197"/>
    <w:rsid w:val="0020593D"/>
    <w:rsid w:val="00207B98"/>
    <w:rsid w:val="00210001"/>
    <w:rsid w:val="00210B85"/>
    <w:rsid w:val="0021106D"/>
    <w:rsid w:val="002137D6"/>
    <w:rsid w:val="00220D9F"/>
    <w:rsid w:val="00221BA5"/>
    <w:rsid w:val="00222980"/>
    <w:rsid w:val="002241A2"/>
    <w:rsid w:val="00231E8F"/>
    <w:rsid w:val="00231E9C"/>
    <w:rsid w:val="00235489"/>
    <w:rsid w:val="00240B17"/>
    <w:rsid w:val="00241D78"/>
    <w:rsid w:val="00246DAE"/>
    <w:rsid w:val="002538B4"/>
    <w:rsid w:val="002538E3"/>
    <w:rsid w:val="00255C24"/>
    <w:rsid w:val="002568EE"/>
    <w:rsid w:val="00260802"/>
    <w:rsid w:val="0026386A"/>
    <w:rsid w:val="00265C6A"/>
    <w:rsid w:val="00267125"/>
    <w:rsid w:val="00267B22"/>
    <w:rsid w:val="00267DDF"/>
    <w:rsid w:val="00271CB6"/>
    <w:rsid w:val="0027301A"/>
    <w:rsid w:val="00274E7D"/>
    <w:rsid w:val="00275C50"/>
    <w:rsid w:val="00276ECC"/>
    <w:rsid w:val="0028765E"/>
    <w:rsid w:val="0029037D"/>
    <w:rsid w:val="002937D4"/>
    <w:rsid w:val="0029415B"/>
    <w:rsid w:val="00294F04"/>
    <w:rsid w:val="002A576C"/>
    <w:rsid w:val="002C2873"/>
    <w:rsid w:val="002C50DF"/>
    <w:rsid w:val="002C54C1"/>
    <w:rsid w:val="002C7035"/>
    <w:rsid w:val="002D38D1"/>
    <w:rsid w:val="002D78B4"/>
    <w:rsid w:val="002D7C8E"/>
    <w:rsid w:val="002D7E8D"/>
    <w:rsid w:val="002E160F"/>
    <w:rsid w:val="002E3CAE"/>
    <w:rsid w:val="002E3F91"/>
    <w:rsid w:val="002E480D"/>
    <w:rsid w:val="002E5F6B"/>
    <w:rsid w:val="002F084D"/>
    <w:rsid w:val="002F308B"/>
    <w:rsid w:val="003022D4"/>
    <w:rsid w:val="00310B4A"/>
    <w:rsid w:val="00322275"/>
    <w:rsid w:val="003238C3"/>
    <w:rsid w:val="00323A82"/>
    <w:rsid w:val="00324BCD"/>
    <w:rsid w:val="00324F30"/>
    <w:rsid w:val="00325023"/>
    <w:rsid w:val="00325FD8"/>
    <w:rsid w:val="003265B9"/>
    <w:rsid w:val="00327232"/>
    <w:rsid w:val="00331182"/>
    <w:rsid w:val="00340EE0"/>
    <w:rsid w:val="00343032"/>
    <w:rsid w:val="00352D2C"/>
    <w:rsid w:val="00353658"/>
    <w:rsid w:val="0035482B"/>
    <w:rsid w:val="0035658A"/>
    <w:rsid w:val="0035660F"/>
    <w:rsid w:val="00364141"/>
    <w:rsid w:val="00367EF6"/>
    <w:rsid w:val="00373F2A"/>
    <w:rsid w:val="003779A2"/>
    <w:rsid w:val="00380F8C"/>
    <w:rsid w:val="0038139C"/>
    <w:rsid w:val="00381D92"/>
    <w:rsid w:val="0038360C"/>
    <w:rsid w:val="00383B8A"/>
    <w:rsid w:val="00386157"/>
    <w:rsid w:val="00386ADE"/>
    <w:rsid w:val="0039126B"/>
    <w:rsid w:val="00391E14"/>
    <w:rsid w:val="003959F6"/>
    <w:rsid w:val="003A354F"/>
    <w:rsid w:val="003A73C1"/>
    <w:rsid w:val="003B263A"/>
    <w:rsid w:val="003B791E"/>
    <w:rsid w:val="003C609E"/>
    <w:rsid w:val="003C6275"/>
    <w:rsid w:val="003D69A5"/>
    <w:rsid w:val="003E34F6"/>
    <w:rsid w:val="003E4927"/>
    <w:rsid w:val="003E4D76"/>
    <w:rsid w:val="003E5496"/>
    <w:rsid w:val="003E55B1"/>
    <w:rsid w:val="003F004A"/>
    <w:rsid w:val="003F1437"/>
    <w:rsid w:val="003F17EC"/>
    <w:rsid w:val="003F185C"/>
    <w:rsid w:val="003F36A3"/>
    <w:rsid w:val="003F3D97"/>
    <w:rsid w:val="003F59FC"/>
    <w:rsid w:val="0040443F"/>
    <w:rsid w:val="00404510"/>
    <w:rsid w:val="004053E1"/>
    <w:rsid w:val="00407F1C"/>
    <w:rsid w:val="00415F27"/>
    <w:rsid w:val="00416A59"/>
    <w:rsid w:val="00416C6F"/>
    <w:rsid w:val="00417CA8"/>
    <w:rsid w:val="0042190C"/>
    <w:rsid w:val="00425359"/>
    <w:rsid w:val="004316D7"/>
    <w:rsid w:val="00431EDA"/>
    <w:rsid w:val="0043231C"/>
    <w:rsid w:val="00432470"/>
    <w:rsid w:val="00434E13"/>
    <w:rsid w:val="00435447"/>
    <w:rsid w:val="00441EA1"/>
    <w:rsid w:val="00445798"/>
    <w:rsid w:val="0044725C"/>
    <w:rsid w:val="00447465"/>
    <w:rsid w:val="004509FC"/>
    <w:rsid w:val="00453B1D"/>
    <w:rsid w:val="00455CBE"/>
    <w:rsid w:val="00455EB7"/>
    <w:rsid w:val="00455FD5"/>
    <w:rsid w:val="00460E8A"/>
    <w:rsid w:val="0046230A"/>
    <w:rsid w:val="00462C95"/>
    <w:rsid w:val="0046486A"/>
    <w:rsid w:val="00471331"/>
    <w:rsid w:val="00473A3D"/>
    <w:rsid w:val="004772C2"/>
    <w:rsid w:val="004773FC"/>
    <w:rsid w:val="00477FB8"/>
    <w:rsid w:val="00480328"/>
    <w:rsid w:val="00481A64"/>
    <w:rsid w:val="004834FC"/>
    <w:rsid w:val="00483B15"/>
    <w:rsid w:val="00483FB9"/>
    <w:rsid w:val="00486624"/>
    <w:rsid w:val="00491452"/>
    <w:rsid w:val="0049465E"/>
    <w:rsid w:val="00494AE7"/>
    <w:rsid w:val="004A030A"/>
    <w:rsid w:val="004A07AE"/>
    <w:rsid w:val="004A4E9E"/>
    <w:rsid w:val="004B05B0"/>
    <w:rsid w:val="004B0CAC"/>
    <w:rsid w:val="004B19B5"/>
    <w:rsid w:val="004B1D7D"/>
    <w:rsid w:val="004B460A"/>
    <w:rsid w:val="004C0212"/>
    <w:rsid w:val="004C05F9"/>
    <w:rsid w:val="004D087F"/>
    <w:rsid w:val="004D551E"/>
    <w:rsid w:val="004E0194"/>
    <w:rsid w:val="004E6184"/>
    <w:rsid w:val="004F1471"/>
    <w:rsid w:val="004F5DF9"/>
    <w:rsid w:val="004F66B4"/>
    <w:rsid w:val="004F78C6"/>
    <w:rsid w:val="0050224C"/>
    <w:rsid w:val="00503208"/>
    <w:rsid w:val="005037A6"/>
    <w:rsid w:val="00511EAC"/>
    <w:rsid w:val="00512D53"/>
    <w:rsid w:val="00514883"/>
    <w:rsid w:val="00520BCD"/>
    <w:rsid w:val="0053132E"/>
    <w:rsid w:val="00546070"/>
    <w:rsid w:val="00553BF9"/>
    <w:rsid w:val="00557415"/>
    <w:rsid w:val="00561C04"/>
    <w:rsid w:val="0056213B"/>
    <w:rsid w:val="00562F82"/>
    <w:rsid w:val="00563CBA"/>
    <w:rsid w:val="00564913"/>
    <w:rsid w:val="00565C6B"/>
    <w:rsid w:val="0057203C"/>
    <w:rsid w:val="005800D8"/>
    <w:rsid w:val="005846C9"/>
    <w:rsid w:val="00586741"/>
    <w:rsid w:val="005873FC"/>
    <w:rsid w:val="00590EAF"/>
    <w:rsid w:val="00595DA6"/>
    <w:rsid w:val="005A6A91"/>
    <w:rsid w:val="005B0043"/>
    <w:rsid w:val="005B0066"/>
    <w:rsid w:val="005C3930"/>
    <w:rsid w:val="005C76D8"/>
    <w:rsid w:val="005D2DB3"/>
    <w:rsid w:val="005E1321"/>
    <w:rsid w:val="005E2DD4"/>
    <w:rsid w:val="005E412D"/>
    <w:rsid w:val="005E4CDC"/>
    <w:rsid w:val="005E6D43"/>
    <w:rsid w:val="005F64F4"/>
    <w:rsid w:val="005F6F64"/>
    <w:rsid w:val="005F7B0A"/>
    <w:rsid w:val="00600604"/>
    <w:rsid w:val="0060190D"/>
    <w:rsid w:val="00601C20"/>
    <w:rsid w:val="00605C11"/>
    <w:rsid w:val="00606440"/>
    <w:rsid w:val="006078C2"/>
    <w:rsid w:val="00613DC5"/>
    <w:rsid w:val="006171A9"/>
    <w:rsid w:val="00623436"/>
    <w:rsid w:val="00625193"/>
    <w:rsid w:val="00640F39"/>
    <w:rsid w:val="00655AAF"/>
    <w:rsid w:val="00656A30"/>
    <w:rsid w:val="00662AC4"/>
    <w:rsid w:val="006673E7"/>
    <w:rsid w:val="0067266A"/>
    <w:rsid w:val="00674964"/>
    <w:rsid w:val="00680B7E"/>
    <w:rsid w:val="00683B94"/>
    <w:rsid w:val="00686692"/>
    <w:rsid w:val="00693033"/>
    <w:rsid w:val="00693321"/>
    <w:rsid w:val="00694893"/>
    <w:rsid w:val="00694DD9"/>
    <w:rsid w:val="006A12B1"/>
    <w:rsid w:val="006A14BB"/>
    <w:rsid w:val="006A1642"/>
    <w:rsid w:val="006A1B0B"/>
    <w:rsid w:val="006A5F42"/>
    <w:rsid w:val="006A6103"/>
    <w:rsid w:val="006B045C"/>
    <w:rsid w:val="006B10ED"/>
    <w:rsid w:val="006B156A"/>
    <w:rsid w:val="006B4F18"/>
    <w:rsid w:val="006B51B2"/>
    <w:rsid w:val="006C0BE7"/>
    <w:rsid w:val="006C17A0"/>
    <w:rsid w:val="006C49D5"/>
    <w:rsid w:val="006C755F"/>
    <w:rsid w:val="006D27E3"/>
    <w:rsid w:val="006D3F97"/>
    <w:rsid w:val="006D4135"/>
    <w:rsid w:val="006E0448"/>
    <w:rsid w:val="006E09F2"/>
    <w:rsid w:val="006E721C"/>
    <w:rsid w:val="006F3EE2"/>
    <w:rsid w:val="006F7BAF"/>
    <w:rsid w:val="00700CBD"/>
    <w:rsid w:val="0070207F"/>
    <w:rsid w:val="007028C7"/>
    <w:rsid w:val="00704462"/>
    <w:rsid w:val="00710C7E"/>
    <w:rsid w:val="00714E7C"/>
    <w:rsid w:val="007152C7"/>
    <w:rsid w:val="00722E0D"/>
    <w:rsid w:val="00723039"/>
    <w:rsid w:val="0073044F"/>
    <w:rsid w:val="00732294"/>
    <w:rsid w:val="00733DE0"/>
    <w:rsid w:val="007357C5"/>
    <w:rsid w:val="00736C27"/>
    <w:rsid w:val="0074032D"/>
    <w:rsid w:val="00740D25"/>
    <w:rsid w:val="00741328"/>
    <w:rsid w:val="00742827"/>
    <w:rsid w:val="0075531C"/>
    <w:rsid w:val="00756F76"/>
    <w:rsid w:val="007579BB"/>
    <w:rsid w:val="00761FF6"/>
    <w:rsid w:val="007646F6"/>
    <w:rsid w:val="007679B9"/>
    <w:rsid w:val="0077024E"/>
    <w:rsid w:val="00771167"/>
    <w:rsid w:val="00776572"/>
    <w:rsid w:val="00776D50"/>
    <w:rsid w:val="0077738D"/>
    <w:rsid w:val="007774C2"/>
    <w:rsid w:val="00787771"/>
    <w:rsid w:val="00787D28"/>
    <w:rsid w:val="0079000C"/>
    <w:rsid w:val="0079052A"/>
    <w:rsid w:val="00790D93"/>
    <w:rsid w:val="007918CE"/>
    <w:rsid w:val="00791CD7"/>
    <w:rsid w:val="0079430D"/>
    <w:rsid w:val="00796073"/>
    <w:rsid w:val="0079754C"/>
    <w:rsid w:val="007A1395"/>
    <w:rsid w:val="007A7341"/>
    <w:rsid w:val="007B19CE"/>
    <w:rsid w:val="007B4828"/>
    <w:rsid w:val="007B7C23"/>
    <w:rsid w:val="007C0255"/>
    <w:rsid w:val="007C09C8"/>
    <w:rsid w:val="007C0C22"/>
    <w:rsid w:val="007C13ED"/>
    <w:rsid w:val="007C2707"/>
    <w:rsid w:val="007D3572"/>
    <w:rsid w:val="007D501A"/>
    <w:rsid w:val="007E285B"/>
    <w:rsid w:val="007E3F65"/>
    <w:rsid w:val="007E4F6C"/>
    <w:rsid w:val="007E5253"/>
    <w:rsid w:val="007E57A5"/>
    <w:rsid w:val="007E68F6"/>
    <w:rsid w:val="007E6EF9"/>
    <w:rsid w:val="007F0511"/>
    <w:rsid w:val="007F2AE5"/>
    <w:rsid w:val="007F4C69"/>
    <w:rsid w:val="007F6AB0"/>
    <w:rsid w:val="008009AF"/>
    <w:rsid w:val="008010EF"/>
    <w:rsid w:val="00803805"/>
    <w:rsid w:val="0080582D"/>
    <w:rsid w:val="00806D9B"/>
    <w:rsid w:val="0080756C"/>
    <w:rsid w:val="00812ACB"/>
    <w:rsid w:val="008147F8"/>
    <w:rsid w:val="0082037F"/>
    <w:rsid w:val="00821930"/>
    <w:rsid w:val="00821B3A"/>
    <w:rsid w:val="00831204"/>
    <w:rsid w:val="00831208"/>
    <w:rsid w:val="00832BF8"/>
    <w:rsid w:val="00834300"/>
    <w:rsid w:val="00835A02"/>
    <w:rsid w:val="00841504"/>
    <w:rsid w:val="008429CF"/>
    <w:rsid w:val="008446E2"/>
    <w:rsid w:val="0084486B"/>
    <w:rsid w:val="008459A0"/>
    <w:rsid w:val="00846899"/>
    <w:rsid w:val="00847E19"/>
    <w:rsid w:val="00850CD3"/>
    <w:rsid w:val="0085112C"/>
    <w:rsid w:val="008559F1"/>
    <w:rsid w:val="00855E5A"/>
    <w:rsid w:val="008601A9"/>
    <w:rsid w:val="00865B0D"/>
    <w:rsid w:val="00871B33"/>
    <w:rsid w:val="008720E4"/>
    <w:rsid w:val="00872949"/>
    <w:rsid w:val="008731C2"/>
    <w:rsid w:val="008821F3"/>
    <w:rsid w:val="00886C81"/>
    <w:rsid w:val="00887874"/>
    <w:rsid w:val="008941DB"/>
    <w:rsid w:val="00895D7E"/>
    <w:rsid w:val="008A16EA"/>
    <w:rsid w:val="008A580D"/>
    <w:rsid w:val="008B6162"/>
    <w:rsid w:val="008C04DF"/>
    <w:rsid w:val="008C1971"/>
    <w:rsid w:val="008C1AF7"/>
    <w:rsid w:val="008C1CF7"/>
    <w:rsid w:val="008C57D5"/>
    <w:rsid w:val="008D0EE5"/>
    <w:rsid w:val="008D2CAF"/>
    <w:rsid w:val="008D3A48"/>
    <w:rsid w:val="008D3ACE"/>
    <w:rsid w:val="008D459C"/>
    <w:rsid w:val="008D51CC"/>
    <w:rsid w:val="008D7DED"/>
    <w:rsid w:val="008E1D57"/>
    <w:rsid w:val="008E42DD"/>
    <w:rsid w:val="008E4F95"/>
    <w:rsid w:val="008E5183"/>
    <w:rsid w:val="008F4D52"/>
    <w:rsid w:val="008F4E41"/>
    <w:rsid w:val="0090408D"/>
    <w:rsid w:val="00904E6B"/>
    <w:rsid w:val="00906EEC"/>
    <w:rsid w:val="009131C4"/>
    <w:rsid w:val="00914204"/>
    <w:rsid w:val="00915836"/>
    <w:rsid w:val="00915C7E"/>
    <w:rsid w:val="00922606"/>
    <w:rsid w:val="00922D31"/>
    <w:rsid w:val="0092559F"/>
    <w:rsid w:val="00925D03"/>
    <w:rsid w:val="0092650F"/>
    <w:rsid w:val="00927AD9"/>
    <w:rsid w:val="009302E6"/>
    <w:rsid w:val="00931141"/>
    <w:rsid w:val="00931DEA"/>
    <w:rsid w:val="00935665"/>
    <w:rsid w:val="00935B30"/>
    <w:rsid w:val="00936A4E"/>
    <w:rsid w:val="00936B6F"/>
    <w:rsid w:val="009402FB"/>
    <w:rsid w:val="00941580"/>
    <w:rsid w:val="00942457"/>
    <w:rsid w:val="00944E0C"/>
    <w:rsid w:val="00950D81"/>
    <w:rsid w:val="00953772"/>
    <w:rsid w:val="009543EB"/>
    <w:rsid w:val="0096002D"/>
    <w:rsid w:val="009623AB"/>
    <w:rsid w:val="00970053"/>
    <w:rsid w:val="00970A6B"/>
    <w:rsid w:val="009731AD"/>
    <w:rsid w:val="009763C4"/>
    <w:rsid w:val="009803F1"/>
    <w:rsid w:val="00980EC9"/>
    <w:rsid w:val="00981553"/>
    <w:rsid w:val="009844F7"/>
    <w:rsid w:val="009906A3"/>
    <w:rsid w:val="0099079E"/>
    <w:rsid w:val="009918EF"/>
    <w:rsid w:val="00995FFD"/>
    <w:rsid w:val="009A1099"/>
    <w:rsid w:val="009A45B0"/>
    <w:rsid w:val="009A6A6F"/>
    <w:rsid w:val="009B1B69"/>
    <w:rsid w:val="009B5BC4"/>
    <w:rsid w:val="009C470D"/>
    <w:rsid w:val="009C638B"/>
    <w:rsid w:val="009C75DF"/>
    <w:rsid w:val="009D3626"/>
    <w:rsid w:val="009D68FB"/>
    <w:rsid w:val="009D7EDF"/>
    <w:rsid w:val="009E04B3"/>
    <w:rsid w:val="009E0DFC"/>
    <w:rsid w:val="009E1A98"/>
    <w:rsid w:val="009E377E"/>
    <w:rsid w:val="009E428C"/>
    <w:rsid w:val="009E4E90"/>
    <w:rsid w:val="009E5B74"/>
    <w:rsid w:val="009E7C14"/>
    <w:rsid w:val="009F0234"/>
    <w:rsid w:val="009F1BDC"/>
    <w:rsid w:val="009F419C"/>
    <w:rsid w:val="009F43E0"/>
    <w:rsid w:val="009F4CFF"/>
    <w:rsid w:val="009F6D7E"/>
    <w:rsid w:val="00A04D53"/>
    <w:rsid w:val="00A055A5"/>
    <w:rsid w:val="00A1117E"/>
    <w:rsid w:val="00A12A7C"/>
    <w:rsid w:val="00A1330E"/>
    <w:rsid w:val="00A14062"/>
    <w:rsid w:val="00A2471D"/>
    <w:rsid w:val="00A25E48"/>
    <w:rsid w:val="00A3644B"/>
    <w:rsid w:val="00A402A1"/>
    <w:rsid w:val="00A44175"/>
    <w:rsid w:val="00A44A1A"/>
    <w:rsid w:val="00A4565E"/>
    <w:rsid w:val="00A477FE"/>
    <w:rsid w:val="00A47893"/>
    <w:rsid w:val="00A50D22"/>
    <w:rsid w:val="00A512C3"/>
    <w:rsid w:val="00A53390"/>
    <w:rsid w:val="00A571FE"/>
    <w:rsid w:val="00A60395"/>
    <w:rsid w:val="00A6183D"/>
    <w:rsid w:val="00A6287E"/>
    <w:rsid w:val="00A63B1B"/>
    <w:rsid w:val="00A77C2C"/>
    <w:rsid w:val="00A77DAE"/>
    <w:rsid w:val="00A80062"/>
    <w:rsid w:val="00A856EB"/>
    <w:rsid w:val="00A9022E"/>
    <w:rsid w:val="00A90577"/>
    <w:rsid w:val="00A914E1"/>
    <w:rsid w:val="00A91861"/>
    <w:rsid w:val="00A96322"/>
    <w:rsid w:val="00AA1165"/>
    <w:rsid w:val="00AA2B09"/>
    <w:rsid w:val="00AA3F31"/>
    <w:rsid w:val="00AA4625"/>
    <w:rsid w:val="00AB099E"/>
    <w:rsid w:val="00AB1F1A"/>
    <w:rsid w:val="00AC4F34"/>
    <w:rsid w:val="00AC6401"/>
    <w:rsid w:val="00AC6EC2"/>
    <w:rsid w:val="00AD2FE7"/>
    <w:rsid w:val="00AD7AB6"/>
    <w:rsid w:val="00AE3A63"/>
    <w:rsid w:val="00AE5435"/>
    <w:rsid w:val="00AF3ABE"/>
    <w:rsid w:val="00AF61CB"/>
    <w:rsid w:val="00AF6959"/>
    <w:rsid w:val="00AF6D17"/>
    <w:rsid w:val="00B00520"/>
    <w:rsid w:val="00B00F8E"/>
    <w:rsid w:val="00B014D0"/>
    <w:rsid w:val="00B025B6"/>
    <w:rsid w:val="00B03CB0"/>
    <w:rsid w:val="00B041A9"/>
    <w:rsid w:val="00B0465E"/>
    <w:rsid w:val="00B106A9"/>
    <w:rsid w:val="00B10851"/>
    <w:rsid w:val="00B1218F"/>
    <w:rsid w:val="00B13262"/>
    <w:rsid w:val="00B14C20"/>
    <w:rsid w:val="00B14E3C"/>
    <w:rsid w:val="00B16238"/>
    <w:rsid w:val="00B23A3C"/>
    <w:rsid w:val="00B23F8B"/>
    <w:rsid w:val="00B27724"/>
    <w:rsid w:val="00B30F3D"/>
    <w:rsid w:val="00B42057"/>
    <w:rsid w:val="00B432A0"/>
    <w:rsid w:val="00B46E30"/>
    <w:rsid w:val="00B4738B"/>
    <w:rsid w:val="00B50E09"/>
    <w:rsid w:val="00B517F7"/>
    <w:rsid w:val="00B52AFC"/>
    <w:rsid w:val="00B52EFE"/>
    <w:rsid w:val="00B54C1E"/>
    <w:rsid w:val="00B54DC8"/>
    <w:rsid w:val="00B55E5A"/>
    <w:rsid w:val="00B56BEF"/>
    <w:rsid w:val="00B60DCA"/>
    <w:rsid w:val="00B61E88"/>
    <w:rsid w:val="00B63C73"/>
    <w:rsid w:val="00B66E1A"/>
    <w:rsid w:val="00B66EDD"/>
    <w:rsid w:val="00B672B3"/>
    <w:rsid w:val="00B7435B"/>
    <w:rsid w:val="00B76DB6"/>
    <w:rsid w:val="00B77DBF"/>
    <w:rsid w:val="00B810DF"/>
    <w:rsid w:val="00B81FBB"/>
    <w:rsid w:val="00B8684E"/>
    <w:rsid w:val="00B902B9"/>
    <w:rsid w:val="00B90B80"/>
    <w:rsid w:val="00B92C22"/>
    <w:rsid w:val="00B92C59"/>
    <w:rsid w:val="00B95BFE"/>
    <w:rsid w:val="00B96C22"/>
    <w:rsid w:val="00B972D3"/>
    <w:rsid w:val="00BA1705"/>
    <w:rsid w:val="00BA2132"/>
    <w:rsid w:val="00BA38D8"/>
    <w:rsid w:val="00BA5AAA"/>
    <w:rsid w:val="00BB1522"/>
    <w:rsid w:val="00BB4389"/>
    <w:rsid w:val="00BB61BE"/>
    <w:rsid w:val="00BC2797"/>
    <w:rsid w:val="00BC4227"/>
    <w:rsid w:val="00BD1366"/>
    <w:rsid w:val="00BD3419"/>
    <w:rsid w:val="00BD43E5"/>
    <w:rsid w:val="00BD4685"/>
    <w:rsid w:val="00BD59E3"/>
    <w:rsid w:val="00BD7FD7"/>
    <w:rsid w:val="00BE0315"/>
    <w:rsid w:val="00BE05F0"/>
    <w:rsid w:val="00BE12EA"/>
    <w:rsid w:val="00BE1772"/>
    <w:rsid w:val="00BE1DEB"/>
    <w:rsid w:val="00BF0D5C"/>
    <w:rsid w:val="00BF0E8E"/>
    <w:rsid w:val="00BF1A7F"/>
    <w:rsid w:val="00C00F37"/>
    <w:rsid w:val="00C03F51"/>
    <w:rsid w:val="00C10CC7"/>
    <w:rsid w:val="00C13225"/>
    <w:rsid w:val="00C14C86"/>
    <w:rsid w:val="00C15A31"/>
    <w:rsid w:val="00C229F8"/>
    <w:rsid w:val="00C25803"/>
    <w:rsid w:val="00C26FD3"/>
    <w:rsid w:val="00C27618"/>
    <w:rsid w:val="00C322F1"/>
    <w:rsid w:val="00C33284"/>
    <w:rsid w:val="00C371FA"/>
    <w:rsid w:val="00C41B5E"/>
    <w:rsid w:val="00C4251D"/>
    <w:rsid w:val="00C44F67"/>
    <w:rsid w:val="00C46167"/>
    <w:rsid w:val="00C46F61"/>
    <w:rsid w:val="00C47BB2"/>
    <w:rsid w:val="00C51C28"/>
    <w:rsid w:val="00C53456"/>
    <w:rsid w:val="00C60C2D"/>
    <w:rsid w:val="00C639B4"/>
    <w:rsid w:val="00C70043"/>
    <w:rsid w:val="00C70E0D"/>
    <w:rsid w:val="00C730B4"/>
    <w:rsid w:val="00C73861"/>
    <w:rsid w:val="00C7432C"/>
    <w:rsid w:val="00C74824"/>
    <w:rsid w:val="00C75791"/>
    <w:rsid w:val="00C757A1"/>
    <w:rsid w:val="00C76304"/>
    <w:rsid w:val="00C83D38"/>
    <w:rsid w:val="00C84955"/>
    <w:rsid w:val="00C86467"/>
    <w:rsid w:val="00C95C72"/>
    <w:rsid w:val="00C96B86"/>
    <w:rsid w:val="00C97DF7"/>
    <w:rsid w:val="00CA02C8"/>
    <w:rsid w:val="00CA1A6A"/>
    <w:rsid w:val="00CA6108"/>
    <w:rsid w:val="00CB54CD"/>
    <w:rsid w:val="00CB6FF5"/>
    <w:rsid w:val="00CB766B"/>
    <w:rsid w:val="00CC356D"/>
    <w:rsid w:val="00CD109D"/>
    <w:rsid w:val="00CD1E9D"/>
    <w:rsid w:val="00CD5347"/>
    <w:rsid w:val="00CD5D7C"/>
    <w:rsid w:val="00CD6ABB"/>
    <w:rsid w:val="00CE3DAB"/>
    <w:rsid w:val="00CE5CF2"/>
    <w:rsid w:val="00D00A5D"/>
    <w:rsid w:val="00D00A87"/>
    <w:rsid w:val="00D02F2F"/>
    <w:rsid w:val="00D10078"/>
    <w:rsid w:val="00D13087"/>
    <w:rsid w:val="00D139AB"/>
    <w:rsid w:val="00D16FA0"/>
    <w:rsid w:val="00D241FF"/>
    <w:rsid w:val="00D25D36"/>
    <w:rsid w:val="00D26DCE"/>
    <w:rsid w:val="00D37DC8"/>
    <w:rsid w:val="00D41AF6"/>
    <w:rsid w:val="00D5130A"/>
    <w:rsid w:val="00D51769"/>
    <w:rsid w:val="00D522D8"/>
    <w:rsid w:val="00D53E56"/>
    <w:rsid w:val="00D5491C"/>
    <w:rsid w:val="00D554E8"/>
    <w:rsid w:val="00D5748E"/>
    <w:rsid w:val="00D612A9"/>
    <w:rsid w:val="00D61896"/>
    <w:rsid w:val="00D66935"/>
    <w:rsid w:val="00D77D52"/>
    <w:rsid w:val="00D80021"/>
    <w:rsid w:val="00D8724C"/>
    <w:rsid w:val="00D938C1"/>
    <w:rsid w:val="00DA30CA"/>
    <w:rsid w:val="00DA47A8"/>
    <w:rsid w:val="00DA7D17"/>
    <w:rsid w:val="00DB3592"/>
    <w:rsid w:val="00DB4C93"/>
    <w:rsid w:val="00DC1CCB"/>
    <w:rsid w:val="00DC3F8A"/>
    <w:rsid w:val="00DD0070"/>
    <w:rsid w:val="00DD46E9"/>
    <w:rsid w:val="00DE0D00"/>
    <w:rsid w:val="00DE16CD"/>
    <w:rsid w:val="00DE6492"/>
    <w:rsid w:val="00DE7070"/>
    <w:rsid w:val="00DF280B"/>
    <w:rsid w:val="00DF2853"/>
    <w:rsid w:val="00DF28B7"/>
    <w:rsid w:val="00DF4E63"/>
    <w:rsid w:val="00DF68C0"/>
    <w:rsid w:val="00DF7F5A"/>
    <w:rsid w:val="00E00FFD"/>
    <w:rsid w:val="00E0366E"/>
    <w:rsid w:val="00E04C02"/>
    <w:rsid w:val="00E053B2"/>
    <w:rsid w:val="00E11ABF"/>
    <w:rsid w:val="00E139D5"/>
    <w:rsid w:val="00E13F60"/>
    <w:rsid w:val="00E14CA5"/>
    <w:rsid w:val="00E152DF"/>
    <w:rsid w:val="00E22D1B"/>
    <w:rsid w:val="00E235F5"/>
    <w:rsid w:val="00E23783"/>
    <w:rsid w:val="00E26411"/>
    <w:rsid w:val="00E307B6"/>
    <w:rsid w:val="00E41AD6"/>
    <w:rsid w:val="00E42017"/>
    <w:rsid w:val="00E42730"/>
    <w:rsid w:val="00E42AE5"/>
    <w:rsid w:val="00E46268"/>
    <w:rsid w:val="00E46400"/>
    <w:rsid w:val="00E47776"/>
    <w:rsid w:val="00E55854"/>
    <w:rsid w:val="00E57FFA"/>
    <w:rsid w:val="00E61821"/>
    <w:rsid w:val="00E628AD"/>
    <w:rsid w:val="00E64339"/>
    <w:rsid w:val="00E677BD"/>
    <w:rsid w:val="00E70C44"/>
    <w:rsid w:val="00E72B6E"/>
    <w:rsid w:val="00E7775F"/>
    <w:rsid w:val="00E8114B"/>
    <w:rsid w:val="00E829ED"/>
    <w:rsid w:val="00E86435"/>
    <w:rsid w:val="00E872A7"/>
    <w:rsid w:val="00E9342C"/>
    <w:rsid w:val="00E94BFB"/>
    <w:rsid w:val="00EA19E9"/>
    <w:rsid w:val="00EA29F6"/>
    <w:rsid w:val="00EA369D"/>
    <w:rsid w:val="00EA411E"/>
    <w:rsid w:val="00EA46E8"/>
    <w:rsid w:val="00EA641F"/>
    <w:rsid w:val="00EA6A5A"/>
    <w:rsid w:val="00EB19E0"/>
    <w:rsid w:val="00EB3E10"/>
    <w:rsid w:val="00EB5A80"/>
    <w:rsid w:val="00EC07DD"/>
    <w:rsid w:val="00EC0D7C"/>
    <w:rsid w:val="00EC3652"/>
    <w:rsid w:val="00EC7F14"/>
    <w:rsid w:val="00ED0420"/>
    <w:rsid w:val="00ED2167"/>
    <w:rsid w:val="00ED3643"/>
    <w:rsid w:val="00ED66F9"/>
    <w:rsid w:val="00ED7D4E"/>
    <w:rsid w:val="00EE220A"/>
    <w:rsid w:val="00EE2853"/>
    <w:rsid w:val="00EF5D36"/>
    <w:rsid w:val="00EF66FC"/>
    <w:rsid w:val="00EF6C43"/>
    <w:rsid w:val="00EF7D88"/>
    <w:rsid w:val="00F00D14"/>
    <w:rsid w:val="00F0135B"/>
    <w:rsid w:val="00F02E73"/>
    <w:rsid w:val="00F10140"/>
    <w:rsid w:val="00F108DB"/>
    <w:rsid w:val="00F11BAF"/>
    <w:rsid w:val="00F11CE3"/>
    <w:rsid w:val="00F16BC9"/>
    <w:rsid w:val="00F16FDF"/>
    <w:rsid w:val="00F17DCE"/>
    <w:rsid w:val="00F22750"/>
    <w:rsid w:val="00F23CA1"/>
    <w:rsid w:val="00F2401A"/>
    <w:rsid w:val="00F2646F"/>
    <w:rsid w:val="00F27CBF"/>
    <w:rsid w:val="00F27E65"/>
    <w:rsid w:val="00F30246"/>
    <w:rsid w:val="00F405C9"/>
    <w:rsid w:val="00F40A19"/>
    <w:rsid w:val="00F414CD"/>
    <w:rsid w:val="00F414F8"/>
    <w:rsid w:val="00F43EAE"/>
    <w:rsid w:val="00F4471D"/>
    <w:rsid w:val="00F44FA1"/>
    <w:rsid w:val="00F47626"/>
    <w:rsid w:val="00F47CAB"/>
    <w:rsid w:val="00F50275"/>
    <w:rsid w:val="00F505C7"/>
    <w:rsid w:val="00F51366"/>
    <w:rsid w:val="00F513D6"/>
    <w:rsid w:val="00F54824"/>
    <w:rsid w:val="00F5630D"/>
    <w:rsid w:val="00F566F6"/>
    <w:rsid w:val="00F56CE1"/>
    <w:rsid w:val="00F62D01"/>
    <w:rsid w:val="00F62EE5"/>
    <w:rsid w:val="00F669C5"/>
    <w:rsid w:val="00F67FFE"/>
    <w:rsid w:val="00F71251"/>
    <w:rsid w:val="00F72DEA"/>
    <w:rsid w:val="00F803B0"/>
    <w:rsid w:val="00F8085F"/>
    <w:rsid w:val="00F80E14"/>
    <w:rsid w:val="00F80E25"/>
    <w:rsid w:val="00F869B7"/>
    <w:rsid w:val="00F9005C"/>
    <w:rsid w:val="00F904AE"/>
    <w:rsid w:val="00FA0966"/>
    <w:rsid w:val="00FA6905"/>
    <w:rsid w:val="00FA7A01"/>
    <w:rsid w:val="00FB03E9"/>
    <w:rsid w:val="00FB3D0E"/>
    <w:rsid w:val="00FB4456"/>
    <w:rsid w:val="00FB5D74"/>
    <w:rsid w:val="00FC307B"/>
    <w:rsid w:val="00FC3A0E"/>
    <w:rsid w:val="00FC4F8D"/>
    <w:rsid w:val="00FC62D5"/>
    <w:rsid w:val="00FC7065"/>
    <w:rsid w:val="00FD053E"/>
    <w:rsid w:val="00FD0A3A"/>
    <w:rsid w:val="00FD16AF"/>
    <w:rsid w:val="00FD1F4D"/>
    <w:rsid w:val="00FD2A3E"/>
    <w:rsid w:val="00FD7077"/>
    <w:rsid w:val="00FE3722"/>
    <w:rsid w:val="00FE5BBC"/>
    <w:rsid w:val="00FE6083"/>
    <w:rsid w:val="00FF15BD"/>
    <w:rsid w:val="00FF507F"/>
    <w:rsid w:val="00FF649E"/>
    <w:rsid w:val="00FF6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070"/>
    <w:rPr>
      <w:rFonts w:ascii="Arial" w:hAnsi="Arial" w:cs="Tahoma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DE70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4B460A"/>
    <w:pPr>
      <w:keepNext/>
      <w:tabs>
        <w:tab w:val="left" w:pos="1701"/>
      </w:tabs>
      <w:ind w:right="-1"/>
      <w:jc w:val="center"/>
      <w:outlineLvl w:val="1"/>
    </w:pPr>
    <w:rPr>
      <w:rFonts w:ascii="Times New Roman" w:hAnsi="Times New Roman" w:cs="Times New Roman"/>
      <w:b/>
      <w:color w:val="000000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177B2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0177B2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275C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qFormat/>
    <w:rsid w:val="00275C50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ascii="Times New Roman" w:hAnsi="Times New Roman" w:cs="Times New Roman"/>
      <w:i/>
      <w:sz w:val="22"/>
      <w:szCs w:val="20"/>
    </w:rPr>
  </w:style>
  <w:style w:type="paragraph" w:styleId="Ttulo7">
    <w:name w:val="heading 7"/>
    <w:basedOn w:val="Normal"/>
    <w:next w:val="Normal"/>
    <w:link w:val="Ttulo7Char"/>
    <w:qFormat/>
    <w:rsid w:val="00275C50"/>
    <w:pPr>
      <w:keepNext/>
      <w:widowControl w:val="0"/>
      <w:tabs>
        <w:tab w:val="left" w:pos="0"/>
        <w:tab w:val="left" w:pos="900"/>
        <w:tab w:val="num" w:pos="1296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ind w:left="1296" w:hanging="1296"/>
      <w:jc w:val="both"/>
      <w:outlineLvl w:val="6"/>
    </w:pPr>
    <w:rPr>
      <w:rFonts w:ascii="Century Gothic" w:hAnsi="Century Gothic" w:cs="Times New Roman"/>
      <w:b/>
      <w:snapToGrid w:val="0"/>
      <w:sz w:val="24"/>
      <w:szCs w:val="20"/>
      <w:lang w:eastAsia="zh-CN"/>
    </w:rPr>
  </w:style>
  <w:style w:type="paragraph" w:styleId="Ttulo8">
    <w:name w:val="heading 8"/>
    <w:basedOn w:val="Normal"/>
    <w:next w:val="Normal"/>
    <w:link w:val="Ttulo8Char"/>
    <w:qFormat/>
    <w:rsid w:val="00275C50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cs="Times New Roman"/>
      <w:i/>
      <w:sz w:val="24"/>
      <w:szCs w:val="20"/>
    </w:rPr>
  </w:style>
  <w:style w:type="paragraph" w:styleId="Ttulo9">
    <w:name w:val="heading 9"/>
    <w:basedOn w:val="Normal"/>
    <w:next w:val="Normal"/>
    <w:link w:val="Ttulo9Char"/>
    <w:qFormat/>
    <w:rsid w:val="00275C50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cs="Times New Roman"/>
      <w:b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4773FC"/>
    <w:pPr>
      <w:ind w:left="720"/>
      <w:contextualSpacing/>
    </w:pPr>
  </w:style>
  <w:style w:type="paragraph" w:styleId="NormalWeb">
    <w:name w:val="Normal (Web)"/>
    <w:basedOn w:val="Normal"/>
    <w:uiPriority w:val="99"/>
    <w:rsid w:val="006B156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rsid w:val="003A73C1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3A73C1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uiPriority w:val="99"/>
    <w:rsid w:val="004B460A"/>
    <w:rPr>
      <w:b/>
      <w:color w:val="000000"/>
      <w:sz w:val="24"/>
    </w:rPr>
  </w:style>
  <w:style w:type="paragraph" w:customStyle="1" w:styleId="Nvel2">
    <w:name w:val="Nível 2"/>
    <w:basedOn w:val="Normal"/>
    <w:next w:val="Normal"/>
    <w:rsid w:val="004B460A"/>
    <w:pPr>
      <w:spacing w:after="120"/>
      <w:jc w:val="both"/>
    </w:pPr>
    <w:rPr>
      <w:rFonts w:cs="Times New Roman"/>
      <w:b/>
      <w:szCs w:val="20"/>
    </w:rPr>
  </w:style>
  <w:style w:type="character" w:customStyle="1" w:styleId="normalchar1">
    <w:name w:val="normal__char1"/>
    <w:rsid w:val="008D51CC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260802"/>
  </w:style>
  <w:style w:type="character" w:styleId="Hyperlink">
    <w:name w:val="Hyperlink"/>
    <w:uiPriority w:val="99"/>
    <w:rsid w:val="00BF1A7F"/>
    <w:rPr>
      <w:color w:val="000080"/>
      <w:u w:val="single"/>
    </w:rPr>
  </w:style>
  <w:style w:type="paragraph" w:styleId="Citao">
    <w:name w:val="Quote"/>
    <w:basedOn w:val="Normal"/>
    <w:next w:val="Normal"/>
    <w:link w:val="CitaoChar"/>
    <w:uiPriority w:val="29"/>
    <w:qFormat/>
    <w:rsid w:val="00C322F1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eastAsia="Calibri"/>
      <w:i/>
      <w:iCs/>
      <w:color w:val="000000"/>
      <w:lang w:eastAsia="en-US"/>
    </w:rPr>
  </w:style>
  <w:style w:type="character" w:customStyle="1" w:styleId="CitaoChar">
    <w:name w:val="Citação Char"/>
    <w:link w:val="Citao"/>
    <w:uiPriority w:val="29"/>
    <w:rsid w:val="00C322F1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styleId="Commarcadores5">
    <w:name w:val="List Bullet 5"/>
    <w:basedOn w:val="Normal"/>
    <w:rsid w:val="001A3A05"/>
    <w:pPr>
      <w:numPr>
        <w:numId w:val="2"/>
      </w:numPr>
      <w:contextualSpacing/>
    </w:pPr>
  </w:style>
  <w:style w:type="paragraph" w:customStyle="1" w:styleId="citao2">
    <w:name w:val="citação 2"/>
    <w:basedOn w:val="Citao"/>
    <w:link w:val="citao2Char"/>
    <w:qFormat/>
    <w:rsid w:val="000A23DA"/>
    <w:rPr>
      <w:szCs w:val="20"/>
    </w:rPr>
  </w:style>
  <w:style w:type="character" w:customStyle="1" w:styleId="citao2Char">
    <w:name w:val="citação 2 Char"/>
    <w:basedOn w:val="CitaoChar"/>
    <w:link w:val="citao2"/>
    <w:rsid w:val="000A23DA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821B3A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eastAsia="Calibri" w:cs="Times New Roman"/>
      <w:i/>
      <w:iCs/>
      <w:color w:val="000000"/>
      <w:lang w:eastAsia="en-US"/>
    </w:rPr>
  </w:style>
  <w:style w:type="character" w:customStyle="1" w:styleId="GradeColorida-nfase1Char">
    <w:name w:val="Grade Colorida - Ênfase 1 Char"/>
    <w:link w:val="GradeColorida-nfase11"/>
    <w:uiPriority w:val="29"/>
    <w:rsid w:val="00821B3A"/>
    <w:rPr>
      <w:rFonts w:ascii="Ecofont_Spranq_eco_Sans" w:eastAsia="Calibri" w:hAnsi="Ecofont_Spranq_eco_Sans"/>
      <w:i/>
      <w:iCs/>
      <w:color w:val="000000"/>
      <w:szCs w:val="24"/>
      <w:shd w:val="clear" w:color="auto" w:fill="FFFFCC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A364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644B"/>
    <w:rPr>
      <w:rFonts w:ascii="Ecofont_Spranq_eco_Sans" w:hAnsi="Ecofont_Spranq_eco_Sans" w:cs="Tahom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364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3644B"/>
    <w:rPr>
      <w:rFonts w:ascii="Ecofont_Spranq_eco_Sans" w:hAnsi="Ecofont_Spranq_eco_Sans" w:cs="Tahoma"/>
      <w:sz w:val="24"/>
      <w:szCs w:val="24"/>
    </w:rPr>
  </w:style>
  <w:style w:type="paragraph" w:customStyle="1" w:styleId="Nivel1">
    <w:name w:val="Nivel1"/>
    <w:basedOn w:val="Ttulo1"/>
    <w:next w:val="Normal"/>
    <w:link w:val="Nivel1Char"/>
    <w:qFormat/>
    <w:rsid w:val="00DE7070"/>
    <w:pPr>
      <w:numPr>
        <w:numId w:val="1"/>
      </w:numPr>
      <w:spacing w:before="480" w:after="120" w:line="276" w:lineRule="auto"/>
      <w:jc w:val="both"/>
    </w:pPr>
    <w:rPr>
      <w:rFonts w:ascii="Arial" w:hAnsi="Arial" w:cs="Arial"/>
      <w:b/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DE70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ivel1Char">
    <w:name w:val="Nivel1 Char"/>
    <w:basedOn w:val="Ttulo1Char"/>
    <w:link w:val="Nivel1"/>
    <w:rsid w:val="00DE7070"/>
    <w:rPr>
      <w:rFonts w:ascii="Arial" w:hAnsi="Arial" w:cs="Arial"/>
      <w:b/>
      <w:color w:val="000000"/>
    </w:rPr>
  </w:style>
  <w:style w:type="character" w:styleId="Refdecomentrio">
    <w:name w:val="annotation reference"/>
    <w:basedOn w:val="Fontepargpadro"/>
    <w:semiHidden/>
    <w:unhideWhenUsed/>
    <w:rsid w:val="00453B1D"/>
    <w:rPr>
      <w:sz w:val="18"/>
      <w:szCs w:val="18"/>
    </w:rPr>
  </w:style>
  <w:style w:type="paragraph" w:styleId="Textodecomentrio">
    <w:name w:val="annotation text"/>
    <w:basedOn w:val="Normal"/>
    <w:link w:val="TextodecomentrioChar"/>
    <w:unhideWhenUsed/>
    <w:rsid w:val="00453B1D"/>
    <w:rPr>
      <w:sz w:val="24"/>
    </w:rPr>
  </w:style>
  <w:style w:type="character" w:customStyle="1" w:styleId="TextodecomentrioChar">
    <w:name w:val="Texto de comentário Char"/>
    <w:basedOn w:val="Fontepargpadro"/>
    <w:link w:val="Textodecomentrio"/>
    <w:rsid w:val="00453B1D"/>
    <w:rPr>
      <w:rFonts w:ascii="Arial" w:hAnsi="Arial" w:cs="Tahoma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E4CDC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E4CDC"/>
    <w:rPr>
      <w:rFonts w:ascii="Arial" w:hAnsi="Arial" w:cs="Tahoma"/>
      <w:b/>
      <w:bCs/>
      <w:sz w:val="24"/>
      <w:szCs w:val="24"/>
    </w:rPr>
  </w:style>
  <w:style w:type="table" w:styleId="Tabelacomgrade">
    <w:name w:val="Table Grid"/>
    <w:basedOn w:val="Tabelanormal"/>
    <w:uiPriority w:val="59"/>
    <w:rsid w:val="00A2471D"/>
    <w:rPr>
      <w:rFonts w:eastAsiaTheme="minorEastAsia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vel01">
    <w:name w:val="Nivel 01"/>
    <w:basedOn w:val="Ttulo1"/>
    <w:next w:val="Normal"/>
    <w:link w:val="Nivel01Char"/>
    <w:qFormat/>
    <w:rsid w:val="00563CBA"/>
    <w:pPr>
      <w:tabs>
        <w:tab w:val="left" w:pos="567"/>
      </w:tabs>
      <w:jc w:val="both"/>
    </w:pPr>
    <w:rPr>
      <w:rFonts w:ascii="Ecofont_Spranq_eco_Sans" w:hAnsi="Ecofont_Spranq_eco_Sans" w:cs="Times New Roman"/>
      <w:b/>
      <w:bCs/>
      <w:color w:val="000000"/>
      <w:sz w:val="20"/>
      <w:szCs w:val="20"/>
    </w:rPr>
  </w:style>
  <w:style w:type="character" w:customStyle="1" w:styleId="Nivel01Char">
    <w:name w:val="Nivel 01 Char"/>
    <w:basedOn w:val="Fontepargpadro"/>
    <w:link w:val="Nivel01"/>
    <w:rsid w:val="00563CBA"/>
    <w:rPr>
      <w:rFonts w:ascii="Ecofont_Spranq_eco_Sans" w:eastAsiaTheme="majorEastAsia" w:hAnsi="Ecofont_Spranq_eco_Sans"/>
      <w:b/>
      <w:bCs/>
      <w:color w:val="000000"/>
    </w:rPr>
  </w:style>
  <w:style w:type="paragraph" w:customStyle="1" w:styleId="Nivel010">
    <w:name w:val="Nivel_01"/>
    <w:basedOn w:val="Ttulo1"/>
    <w:link w:val="Nivel01Char0"/>
    <w:qFormat/>
    <w:rsid w:val="00EA46E8"/>
    <w:pPr>
      <w:tabs>
        <w:tab w:val="left" w:pos="567"/>
      </w:tabs>
      <w:jc w:val="both"/>
    </w:pPr>
    <w:rPr>
      <w:rFonts w:ascii="Ecofont_Spranq_eco_Sans" w:hAnsi="Ecofont_Spranq_eco_Sans" w:cs="Times New Roman"/>
      <w:b/>
      <w:bCs/>
      <w:color w:val="auto"/>
      <w:sz w:val="20"/>
      <w:szCs w:val="20"/>
    </w:rPr>
  </w:style>
  <w:style w:type="character" w:customStyle="1" w:styleId="Nivel01Char0">
    <w:name w:val="Nivel_01 Char"/>
    <w:basedOn w:val="Ttulo1Char"/>
    <w:link w:val="Nivel010"/>
    <w:rsid w:val="00D37DC8"/>
    <w:rPr>
      <w:rFonts w:ascii="Ecofont_Spranq_eco_Sans" w:eastAsiaTheme="majorEastAsia" w:hAnsi="Ecofont_Spranq_eco_Sans" w:cstheme="majorBidi"/>
      <w:b/>
      <w:bCs/>
      <w:color w:val="365F91" w:themeColor="accent1" w:themeShade="BF"/>
      <w:sz w:val="32"/>
      <w:szCs w:val="32"/>
    </w:rPr>
  </w:style>
  <w:style w:type="paragraph" w:customStyle="1" w:styleId="SombreamentoMdio1-nfase31">
    <w:name w:val="Sombreamento Médio 1 - Ênfase 31"/>
    <w:basedOn w:val="Normal"/>
    <w:next w:val="Normal"/>
    <w:rsid w:val="00323A8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  <w:jc w:val="both"/>
    </w:pPr>
    <w:rPr>
      <w:rFonts w:ascii="Ecofont_Spranq_eco_Sans" w:eastAsia="Calibri" w:hAnsi="Ecofont_Spranq_eco_Sans"/>
      <w:i/>
      <w:iCs/>
      <w:color w:val="000000"/>
      <w:lang w:eastAsia="zh-CN"/>
    </w:rPr>
  </w:style>
  <w:style w:type="paragraph" w:customStyle="1" w:styleId="PargrafodaLista1">
    <w:name w:val="Parágrafo da Lista1"/>
    <w:basedOn w:val="Normal"/>
    <w:qFormat/>
    <w:rsid w:val="00834300"/>
    <w:pPr>
      <w:ind w:left="720"/>
    </w:pPr>
    <w:rPr>
      <w:rFonts w:ascii="Ecofont_Spranq_eco_Sans" w:hAnsi="Ecofont_Spranq_eco_Sans" w:cs="Ecofont_Spranq_eco_Sans"/>
      <w:sz w:val="24"/>
    </w:rPr>
  </w:style>
  <w:style w:type="character" w:styleId="Forte">
    <w:name w:val="Strong"/>
    <w:basedOn w:val="Fontepargpadro"/>
    <w:uiPriority w:val="22"/>
    <w:qFormat/>
    <w:rsid w:val="00520BCD"/>
    <w:rPr>
      <w:b/>
      <w:bCs/>
    </w:rPr>
  </w:style>
  <w:style w:type="character" w:styleId="nfase">
    <w:name w:val="Emphasis"/>
    <w:basedOn w:val="Fontepargpadro"/>
    <w:qFormat/>
    <w:rsid w:val="00520BCD"/>
    <w:rPr>
      <w:i/>
      <w:iCs/>
    </w:rPr>
  </w:style>
  <w:style w:type="paragraph" w:customStyle="1" w:styleId="Nivel2">
    <w:name w:val="Nivel 2"/>
    <w:link w:val="Nivel2Char"/>
    <w:qFormat/>
    <w:rsid w:val="00210B85"/>
    <w:pPr>
      <w:numPr>
        <w:ilvl w:val="1"/>
        <w:numId w:val="4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0">
    <w:name w:val="Nivel 1"/>
    <w:basedOn w:val="Nivel2"/>
    <w:next w:val="Nivel2"/>
    <w:qFormat/>
    <w:rsid w:val="00210B85"/>
    <w:pPr>
      <w:numPr>
        <w:ilvl w:val="0"/>
      </w:numPr>
      <w:tabs>
        <w:tab w:val="num" w:pos="360"/>
      </w:tabs>
      <w:ind w:left="644" w:hanging="432"/>
    </w:pPr>
    <w:rPr>
      <w:rFonts w:cs="Arial"/>
      <w:b/>
    </w:rPr>
  </w:style>
  <w:style w:type="paragraph" w:customStyle="1" w:styleId="Nivel3">
    <w:name w:val="Nivel 3"/>
    <w:basedOn w:val="Nivel2"/>
    <w:qFormat/>
    <w:rsid w:val="00210B85"/>
    <w:pPr>
      <w:numPr>
        <w:ilvl w:val="2"/>
      </w:numPr>
      <w:tabs>
        <w:tab w:val="num" w:pos="360"/>
      </w:tabs>
      <w:ind w:left="1922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210B85"/>
    <w:pPr>
      <w:numPr>
        <w:ilvl w:val="3"/>
      </w:numPr>
      <w:tabs>
        <w:tab w:val="num" w:pos="360"/>
      </w:tabs>
      <w:ind w:left="2491"/>
    </w:pPr>
    <w:rPr>
      <w:color w:val="auto"/>
    </w:rPr>
  </w:style>
  <w:style w:type="paragraph" w:customStyle="1" w:styleId="Nivel5">
    <w:name w:val="Nivel 5"/>
    <w:basedOn w:val="Nivel4"/>
    <w:qFormat/>
    <w:rsid w:val="00210B85"/>
    <w:pPr>
      <w:numPr>
        <w:ilvl w:val="4"/>
      </w:numPr>
      <w:tabs>
        <w:tab w:val="num" w:pos="360"/>
      </w:tabs>
      <w:ind w:left="3485"/>
    </w:pPr>
  </w:style>
  <w:style w:type="character" w:customStyle="1" w:styleId="Nivel2Char">
    <w:name w:val="Nivel 2 Char"/>
    <w:basedOn w:val="Fontepargpadro"/>
    <w:link w:val="Nivel2"/>
    <w:rsid w:val="00210B85"/>
    <w:rPr>
      <w:rFonts w:ascii="Ecofont_Spranq_eco_Sans" w:eastAsia="Arial Unicode MS" w:hAnsi="Ecofont_Spranq_eco_Sans"/>
    </w:rPr>
  </w:style>
  <w:style w:type="paragraph" w:customStyle="1" w:styleId="Citao1">
    <w:name w:val="Citação1"/>
    <w:basedOn w:val="Normal"/>
    <w:next w:val="Normal"/>
    <w:link w:val="QuoteChar"/>
    <w:qFormat/>
    <w:rsid w:val="0039126B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Ecofont_Spranq_eco_Sans" w:hAnsi="Ecofont_Spranq_eco_Sans" w:cs="Ecofont_Spranq_eco_Sans"/>
      <w:i/>
      <w:iCs/>
      <w:color w:val="000000"/>
      <w:sz w:val="24"/>
      <w:shd w:val="clear" w:color="auto" w:fill="FFFFCC"/>
      <w:lang w:eastAsia="en-US"/>
    </w:rPr>
  </w:style>
  <w:style w:type="character" w:customStyle="1" w:styleId="QuoteChar">
    <w:name w:val="Quote Char"/>
    <w:link w:val="Citao1"/>
    <w:rsid w:val="0039126B"/>
    <w:rPr>
      <w:rFonts w:ascii="Ecofont_Spranq_eco_Sans" w:hAnsi="Ecofont_Spranq_eco_Sans" w:cs="Ecofont_Spranq_eco_Sans"/>
      <w:i/>
      <w:iCs/>
      <w:color w:val="000000"/>
      <w:sz w:val="24"/>
      <w:szCs w:val="24"/>
      <w:shd w:val="clear" w:color="auto" w:fill="FFFFCC"/>
      <w:lang w:eastAsia="en-US"/>
    </w:rPr>
  </w:style>
  <w:style w:type="character" w:customStyle="1" w:styleId="apple-converted-space">
    <w:name w:val="apple-converted-space"/>
    <w:basedOn w:val="Fontepargpadro"/>
    <w:rsid w:val="00F108DB"/>
  </w:style>
  <w:style w:type="character" w:customStyle="1" w:styleId="scayt-misspell-word">
    <w:name w:val="scayt-misspell-word"/>
    <w:basedOn w:val="Fontepargpadro"/>
    <w:rsid w:val="00471331"/>
  </w:style>
  <w:style w:type="character" w:customStyle="1" w:styleId="Ttulo3Char">
    <w:name w:val="Título 3 Char"/>
    <w:basedOn w:val="Fontepargpadro"/>
    <w:link w:val="Ttulo3"/>
    <w:rsid w:val="000177B2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customStyle="1" w:styleId="Ttulo4Char">
    <w:name w:val="Título 4 Char"/>
    <w:basedOn w:val="Fontepargpadro"/>
    <w:link w:val="Ttulo4"/>
    <w:rsid w:val="000177B2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CharacterStyle1">
    <w:name w:val="Character Style 1"/>
    <w:uiPriority w:val="99"/>
    <w:rsid w:val="000177B2"/>
    <w:rPr>
      <w:sz w:val="20"/>
    </w:rPr>
  </w:style>
  <w:style w:type="paragraph" w:customStyle="1" w:styleId="Style1">
    <w:name w:val="Style 1"/>
    <w:basedOn w:val="Normal"/>
    <w:uiPriority w:val="99"/>
    <w:rsid w:val="000177B2"/>
    <w:pPr>
      <w:widowControl w:val="0"/>
      <w:autoSpaceDE w:val="0"/>
      <w:autoSpaceDN w:val="0"/>
      <w:adjustRightInd w:val="0"/>
      <w:spacing w:line="276" w:lineRule="auto"/>
      <w:jc w:val="both"/>
    </w:pPr>
    <w:rPr>
      <w:rFonts w:ascii="Times New Roman" w:hAnsi="Times New Roman" w:cs="Times New Roman"/>
      <w:szCs w:val="20"/>
    </w:rPr>
  </w:style>
  <w:style w:type="character" w:customStyle="1" w:styleId="Ttulo5Char">
    <w:name w:val="Título 5 Char"/>
    <w:basedOn w:val="Fontepargpadro"/>
    <w:link w:val="Ttulo5"/>
    <w:rsid w:val="00275C50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Ttulo6Char">
    <w:name w:val="Título 6 Char"/>
    <w:basedOn w:val="Fontepargpadro"/>
    <w:link w:val="Ttulo6"/>
    <w:rsid w:val="00275C50"/>
    <w:rPr>
      <w:i/>
      <w:sz w:val="22"/>
    </w:rPr>
  </w:style>
  <w:style w:type="character" w:customStyle="1" w:styleId="Ttulo7Char">
    <w:name w:val="Título 7 Char"/>
    <w:basedOn w:val="Fontepargpadro"/>
    <w:link w:val="Ttulo7"/>
    <w:rsid w:val="00275C50"/>
    <w:rPr>
      <w:rFonts w:ascii="Century Gothic" w:hAnsi="Century Gothic"/>
      <w:b/>
      <w:snapToGrid w:val="0"/>
      <w:sz w:val="24"/>
      <w:lang w:eastAsia="zh-CN"/>
    </w:rPr>
  </w:style>
  <w:style w:type="character" w:customStyle="1" w:styleId="Ttulo8Char">
    <w:name w:val="Título 8 Char"/>
    <w:basedOn w:val="Fontepargpadro"/>
    <w:link w:val="Ttulo8"/>
    <w:rsid w:val="00275C50"/>
    <w:rPr>
      <w:rFonts w:ascii="Arial" w:hAnsi="Arial"/>
      <w:i/>
      <w:sz w:val="24"/>
    </w:rPr>
  </w:style>
  <w:style w:type="character" w:customStyle="1" w:styleId="Ttulo9Char">
    <w:name w:val="Título 9 Char"/>
    <w:basedOn w:val="Fontepargpadro"/>
    <w:link w:val="Ttulo9"/>
    <w:rsid w:val="00275C50"/>
    <w:rPr>
      <w:rFonts w:ascii="Arial" w:hAnsi="Arial"/>
      <w:b/>
      <w:i/>
      <w:sz w:val="18"/>
    </w:rPr>
  </w:style>
  <w:style w:type="character" w:customStyle="1" w:styleId="Ttulo1Char1">
    <w:name w:val="Título 1 Char1"/>
    <w:locked/>
    <w:rsid w:val="00275C50"/>
    <w:rPr>
      <w:rFonts w:ascii="Arial" w:eastAsia="Times New Roman" w:hAnsi="Arial"/>
      <w:b/>
      <w:kern w:val="1"/>
      <w:sz w:val="32"/>
      <w:lang w:eastAsia="zh-CN"/>
    </w:rPr>
  </w:style>
  <w:style w:type="character" w:customStyle="1" w:styleId="Ttulo4Char1">
    <w:name w:val="Título 4 Char1"/>
    <w:locked/>
    <w:rsid w:val="00275C50"/>
    <w:rPr>
      <w:b/>
      <w:snapToGrid w:val="0"/>
      <w:color w:val="000000"/>
      <w:sz w:val="24"/>
    </w:rPr>
  </w:style>
  <w:style w:type="character" w:customStyle="1" w:styleId="Ttulo7Char1">
    <w:name w:val="Título 7 Char1"/>
    <w:locked/>
    <w:rsid w:val="00275C50"/>
    <w:rPr>
      <w:rFonts w:ascii="Century Gothic" w:hAnsi="Century Gothic"/>
      <w:b/>
      <w:snapToGrid w:val="0"/>
      <w:sz w:val="24"/>
    </w:rPr>
  </w:style>
  <w:style w:type="paragraph" w:styleId="Legenda">
    <w:name w:val="caption"/>
    <w:basedOn w:val="Normal"/>
    <w:uiPriority w:val="99"/>
    <w:qFormat/>
    <w:rsid w:val="00275C50"/>
    <w:pPr>
      <w:suppressLineNumbers/>
      <w:suppressAutoHyphens/>
      <w:spacing w:before="120" w:after="120" w:line="276" w:lineRule="auto"/>
      <w:ind w:left="539"/>
      <w:jc w:val="both"/>
    </w:pPr>
    <w:rPr>
      <w:rFonts w:ascii="Times New Roman" w:hAnsi="Times New Roman" w:cs="Lohit Hindi"/>
      <w:i/>
      <w:iCs/>
      <w:sz w:val="24"/>
      <w:lang w:eastAsia="zh-CN"/>
    </w:rPr>
  </w:style>
  <w:style w:type="paragraph" w:styleId="Ttulo">
    <w:name w:val="Title"/>
    <w:basedOn w:val="Normal"/>
    <w:next w:val="Normal"/>
    <w:link w:val="TtuloChar"/>
    <w:qFormat/>
    <w:rsid w:val="00275C50"/>
    <w:pPr>
      <w:suppressAutoHyphens/>
      <w:ind w:left="539"/>
      <w:jc w:val="center"/>
    </w:pPr>
    <w:rPr>
      <w:rFonts w:ascii="Courier New" w:hAnsi="Courier New" w:cs="Times New Roman"/>
      <w:sz w:val="26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275C50"/>
    <w:rPr>
      <w:rFonts w:ascii="Courier New" w:hAnsi="Courier New"/>
      <w:sz w:val="26"/>
      <w:lang w:eastAsia="ar-SA"/>
    </w:rPr>
  </w:style>
  <w:style w:type="paragraph" w:styleId="Subttulo">
    <w:name w:val="Subtitle"/>
    <w:basedOn w:val="Normal"/>
    <w:link w:val="SubttuloChar"/>
    <w:qFormat/>
    <w:rsid w:val="00275C50"/>
    <w:pPr>
      <w:suppressAutoHyphens/>
      <w:spacing w:after="60" w:line="276" w:lineRule="auto"/>
      <w:ind w:left="539"/>
      <w:jc w:val="center"/>
      <w:outlineLvl w:val="1"/>
    </w:pPr>
    <w:rPr>
      <w:rFonts w:eastAsiaTheme="majorEastAsia" w:cs="Arial"/>
      <w:sz w:val="24"/>
      <w:lang w:eastAsia="zh-CN"/>
    </w:rPr>
  </w:style>
  <w:style w:type="character" w:customStyle="1" w:styleId="SubttuloChar">
    <w:name w:val="Subtítulo Char"/>
    <w:basedOn w:val="Fontepargpadro"/>
    <w:link w:val="Subttulo"/>
    <w:rsid w:val="00275C50"/>
    <w:rPr>
      <w:rFonts w:ascii="Arial" w:eastAsiaTheme="majorEastAsia" w:hAnsi="Arial" w:cs="Arial"/>
      <w:sz w:val="24"/>
      <w:szCs w:val="24"/>
      <w:lang w:eastAsia="zh-CN"/>
    </w:rPr>
  </w:style>
  <w:style w:type="paragraph" w:styleId="SemEspaamento">
    <w:name w:val="No Spacing"/>
    <w:link w:val="SemEspaamentoChar"/>
    <w:uiPriority w:val="1"/>
    <w:qFormat/>
    <w:rsid w:val="00275C50"/>
    <w:pPr>
      <w:suppressAutoHyphens/>
      <w:ind w:left="539"/>
      <w:jc w:val="both"/>
    </w:pPr>
    <w:rPr>
      <w:rFonts w:eastAsia="ヒラギノ角ゴ Pro W3"/>
      <w:b/>
      <w:bCs/>
      <w:color w:val="000000"/>
      <w:sz w:val="24"/>
      <w:szCs w:val="24"/>
    </w:rPr>
  </w:style>
  <w:style w:type="character" w:customStyle="1" w:styleId="SemEspaamentoChar">
    <w:name w:val="Sem Espaçamento Char"/>
    <w:link w:val="SemEspaamento"/>
    <w:uiPriority w:val="1"/>
    <w:locked/>
    <w:rsid w:val="00275C50"/>
    <w:rPr>
      <w:rFonts w:eastAsia="ヒラギノ角ゴ Pro W3"/>
      <w:b/>
      <w:bCs/>
      <w:color w:val="000000"/>
      <w:sz w:val="24"/>
      <w:szCs w:val="24"/>
    </w:rPr>
  </w:style>
  <w:style w:type="paragraph" w:customStyle="1" w:styleId="Ttulododocumento">
    <w:name w:val="Título do documento"/>
    <w:basedOn w:val="Normal"/>
    <w:link w:val="TitleChar"/>
    <w:uiPriority w:val="10"/>
    <w:qFormat/>
    <w:rsid w:val="00275C50"/>
    <w:pPr>
      <w:keepNext/>
      <w:suppressAutoHyphens/>
      <w:spacing w:before="240" w:after="120"/>
      <w:ind w:left="539"/>
      <w:jc w:val="both"/>
      <w:textAlignment w:val="baseline"/>
    </w:pPr>
    <w:rPr>
      <w:rFonts w:ascii="Cambria" w:hAnsi="Cambria" w:cs="Times New Roman"/>
      <w:b/>
      <w:bCs/>
      <w:sz w:val="32"/>
      <w:szCs w:val="32"/>
    </w:rPr>
  </w:style>
  <w:style w:type="character" w:customStyle="1" w:styleId="TitleChar">
    <w:name w:val="Title Char"/>
    <w:basedOn w:val="Fontepargpadro"/>
    <w:link w:val="Ttulododocumento"/>
    <w:uiPriority w:val="10"/>
    <w:rsid w:val="00275C50"/>
    <w:rPr>
      <w:rFonts w:ascii="Cambria" w:hAnsi="Cambria"/>
      <w:b/>
      <w:bCs/>
      <w:sz w:val="32"/>
      <w:szCs w:val="32"/>
    </w:rPr>
  </w:style>
  <w:style w:type="character" w:customStyle="1" w:styleId="p-blue-arrow">
    <w:name w:val="p-blue-arrow"/>
    <w:basedOn w:val="Fontepargpadro"/>
    <w:rsid w:val="00275C50"/>
  </w:style>
  <w:style w:type="character" w:customStyle="1" w:styleId="specification-description">
    <w:name w:val="specification-description"/>
    <w:basedOn w:val="Fontepargpadro"/>
    <w:rsid w:val="00275C50"/>
  </w:style>
  <w:style w:type="character" w:customStyle="1" w:styleId="name">
    <w:name w:val="name"/>
    <w:basedOn w:val="Fontepargpadro"/>
    <w:rsid w:val="00275C50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75C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75C50"/>
    <w:rPr>
      <w:rFonts w:ascii="Courier New" w:hAnsi="Courier New" w:cs="Courier New"/>
    </w:rPr>
  </w:style>
  <w:style w:type="character" w:customStyle="1" w:styleId="oedjwe">
    <w:name w:val="oedjwe"/>
    <w:basedOn w:val="Fontepargpadro"/>
    <w:rsid w:val="00275C50"/>
  </w:style>
  <w:style w:type="character" w:customStyle="1" w:styleId="textui-sc-1hrwx40-0">
    <w:name w:val="textui-sc-1hrwx40-0"/>
    <w:basedOn w:val="Fontepargpadro"/>
    <w:rsid w:val="00275C50"/>
  </w:style>
  <w:style w:type="character" w:customStyle="1" w:styleId="fontstyle01">
    <w:name w:val="fontstyle01"/>
    <w:basedOn w:val="Fontepargpadro"/>
    <w:rsid w:val="00275C50"/>
    <w:rPr>
      <w:rFonts w:ascii="Tahoma" w:hAnsi="Tahoma" w:cs="Tahoma" w:hint="default"/>
      <w:b w:val="0"/>
      <w:bCs w:val="0"/>
      <w:i w:val="0"/>
      <w:iCs w:val="0"/>
      <w:color w:val="000080"/>
      <w:sz w:val="28"/>
      <w:szCs w:val="28"/>
    </w:rPr>
  </w:style>
  <w:style w:type="character" w:customStyle="1" w:styleId="descriptiondescriptionui-xdq6yf-1">
    <w:name w:val="description__descriptionui-xdq6yf-1"/>
    <w:basedOn w:val="Fontepargpadro"/>
    <w:rsid w:val="00275C50"/>
  </w:style>
  <w:style w:type="character" w:customStyle="1" w:styleId="texto">
    <w:name w:val="texto"/>
    <w:basedOn w:val="Fontepargpadro"/>
    <w:rsid w:val="00275C50"/>
  </w:style>
  <w:style w:type="character" w:customStyle="1" w:styleId="textui-sc-12tokcy-0">
    <w:name w:val="textui-sc-12tokcy-0"/>
    <w:basedOn w:val="Fontepargpadro"/>
    <w:rsid w:val="00275C50"/>
  </w:style>
  <w:style w:type="character" w:customStyle="1" w:styleId="sh-dstrunc-txt">
    <w:name w:val="sh-ds__trunc-txt"/>
    <w:basedOn w:val="Fontepargpadro"/>
    <w:rsid w:val="00275C50"/>
  </w:style>
  <w:style w:type="paragraph" w:styleId="Corpodetexto">
    <w:name w:val="Body Text"/>
    <w:basedOn w:val="Normal"/>
    <w:link w:val="CorpodetextoChar"/>
    <w:rsid w:val="002D7E8D"/>
    <w:pPr>
      <w:suppressAutoHyphens/>
      <w:spacing w:line="360" w:lineRule="auto"/>
      <w:jc w:val="both"/>
    </w:pPr>
    <w:rPr>
      <w:rFonts w:cs="Arial"/>
      <w:sz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2D7E8D"/>
    <w:rPr>
      <w:rFonts w:ascii="Arial" w:hAnsi="Arial" w:cs="Arial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394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75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310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29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415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6470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78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854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hyperlink" Target="https://www.google.com/aclk?sa=l&amp;ai=DChcSEwjs_6TgrI7pAhWJhJEKHTAxCWcYABAGGgJjZQ&amp;sig=AOD64_32o7oZWWJynn8HoDd5qGcYomRjDQ&amp;ctype=5&amp;q=&amp;ved=0ahUKEwjC6Z3grI7pAhUlHrkGHSa9CgQQwzwILA&amp;adurl=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7" Type="http://schemas.openxmlformats.org/officeDocument/2006/relationships/settings" Target="settings.xml"/><Relationship Id="rId71" Type="http://schemas.openxmlformats.org/officeDocument/2006/relationships/image" Target="media/image59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riano.carrijo\Documents\adriano\GT%20ONs\Modelos%20fechados\TR%20compr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A2765E7DFD38469B2E626874CD0041" ma:contentTypeVersion="5" ma:contentTypeDescription="Create a new document." ma:contentTypeScope="" ma:versionID="1a32e2f446280d33d3519870995d379e">
  <xsd:schema xmlns:xsd="http://www.w3.org/2001/XMLSchema" xmlns:xs="http://www.w3.org/2001/XMLSchema" xmlns:p="http://schemas.microsoft.com/office/2006/metadata/properties" xmlns:ns2="52c93ea8-e2de-466c-b401-d7fabeb9490e" targetNamespace="http://schemas.microsoft.com/office/2006/metadata/properties" ma:root="true" ma:fieldsID="bc125362b206d62c35a4e093b811c429" ns2:_="">
    <xsd:import namespace="52c93ea8-e2de-466c-b401-d7fabeb949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93ea8-e2de-466c-b401-d7fabeb94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4DC28-420F-4EC0-B634-F632762EE5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6A346E-3D65-4908-BFD2-3547E530EB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93ea8-e2de-466c-b401-d7fabeb94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80718D-6FE4-400B-A348-4E4AD90414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AFE723-3C75-4136-9BD3-C0CDF70D8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 compras</Template>
  <TotalTime>31</TotalTime>
  <Pages>23</Pages>
  <Words>6281</Words>
  <Characters>34176</Characters>
  <Application>Microsoft Office Word</Application>
  <DocSecurity>0</DocSecurity>
  <Lines>284</Lines>
  <Paragraphs>80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NOTAS EXPLICATIVAS</vt:lpstr>
      <vt:lpstr>NOTAS EXPLICATIVAS</vt:lpstr>
    </vt:vector>
  </TitlesOfParts>
  <Company>EDUARDO DOTTI</Company>
  <LinksUpToDate>false</LinksUpToDate>
  <CharactersWithSpaces>40377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EXPLICATIVAS</dc:title>
  <dc:creator>Adriano</dc:creator>
  <cp:lastModifiedBy>sefsg417</cp:lastModifiedBy>
  <cp:revision>3</cp:revision>
  <cp:lastPrinted>2020-10-23T14:11:00Z</cp:lastPrinted>
  <dcterms:created xsi:type="dcterms:W3CDTF">2020-10-23T13:57:00Z</dcterms:created>
  <dcterms:modified xsi:type="dcterms:W3CDTF">2020-10-23T14:28:00Z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0x01010012A2765E7DFD38469B2E626874CD0041</vt:lpwstr>
  </property>
</Properties>
</file>