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B5" w:rsidRPr="00246CD7" w:rsidRDefault="004C3210" w:rsidP="007B70B5">
      <w:pPr>
        <w:pStyle w:val="Cabealho"/>
        <w:tabs>
          <w:tab w:val="clear" w:pos="4419"/>
          <w:tab w:val="clear" w:pos="8838"/>
          <w:tab w:val="left" w:pos="8100"/>
          <w:tab w:val="left" w:pos="8820"/>
        </w:tabs>
        <w:jc w:val="center"/>
        <w:rPr>
          <w:lang w:val="es-ES_tradn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0.95pt;margin-top:-8.4pt;width:64pt;height:49pt;z-index:251658240;mso-wrap-distance-left:9.05pt;mso-wrap-distance-right:9.05pt" filled="t">
            <v:fill color2="black"/>
            <v:imagedata r:id="rId8" o:title="" grayscale="t"/>
            <o:lock v:ext="edit" aspectratio="f"/>
          </v:shape>
          <o:OLEObject Type="Embed" ProgID="PBrush" ShapeID="_x0000_s1027" DrawAspect="Content" ObjectID="_1666009564" r:id="rId9"/>
        </w:pict>
      </w:r>
    </w:p>
    <w:p w:rsidR="007B70B5" w:rsidRPr="00246CD7" w:rsidRDefault="007B70B5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9B195B" w:rsidRPr="00246CD7" w:rsidRDefault="009B195B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9B195B" w:rsidRPr="00246CD7" w:rsidRDefault="009B195B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7B70B5" w:rsidRPr="00246CD7" w:rsidRDefault="007B70B5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246CD7">
        <w:rPr>
          <w:rFonts w:ascii="Times New Roman" w:hAnsi="Times New Roman" w:cs="Times New Roman"/>
          <w:i w:val="0"/>
          <w:sz w:val="24"/>
          <w:szCs w:val="24"/>
        </w:rPr>
        <w:t>MINISTÉRIO DA DEFESA</w:t>
      </w:r>
    </w:p>
    <w:p w:rsidR="007B70B5" w:rsidRPr="00246CD7" w:rsidRDefault="007B70B5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246CD7">
        <w:rPr>
          <w:rFonts w:ascii="Times New Roman" w:hAnsi="Times New Roman" w:cs="Times New Roman"/>
          <w:i w:val="0"/>
          <w:sz w:val="24"/>
          <w:szCs w:val="24"/>
        </w:rPr>
        <w:t>EXÉRCITO BRASILEIRO</w:t>
      </w:r>
    </w:p>
    <w:p w:rsidR="007B70B5" w:rsidRPr="00246CD7" w:rsidRDefault="007B70B5" w:rsidP="007B70B5">
      <w:pPr>
        <w:pStyle w:val="Ttulo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246CD7">
        <w:rPr>
          <w:rFonts w:ascii="Times New Roman" w:hAnsi="Times New Roman" w:cs="Times New Roman"/>
          <w:i w:val="0"/>
          <w:sz w:val="24"/>
          <w:szCs w:val="24"/>
        </w:rPr>
        <w:t>SECRETARIA DE ECONOMIA E FINANÇAS</w:t>
      </w:r>
    </w:p>
    <w:p w:rsidR="007B70B5" w:rsidRPr="00246CD7" w:rsidRDefault="007B70B5" w:rsidP="007B70B5">
      <w:pPr>
        <w:pStyle w:val="Cabealho"/>
        <w:tabs>
          <w:tab w:val="clear" w:pos="4419"/>
          <w:tab w:val="clear" w:pos="8838"/>
          <w:tab w:val="left" w:pos="8100"/>
          <w:tab w:val="left" w:pos="8820"/>
        </w:tabs>
        <w:jc w:val="center"/>
        <w:rPr>
          <w:bCs/>
        </w:rPr>
      </w:pPr>
      <w:r w:rsidRPr="00246CD7">
        <w:t>(Contadoria Geral/1841)</w:t>
      </w:r>
    </w:p>
    <w:p w:rsidR="00716689" w:rsidRPr="00246CD7" w:rsidRDefault="00716689" w:rsidP="007B70B5">
      <w:pPr>
        <w:pStyle w:val="Default"/>
        <w:jc w:val="center"/>
      </w:pPr>
    </w:p>
    <w:p w:rsidR="007B70B5" w:rsidRPr="00246CD7" w:rsidRDefault="00503F1B" w:rsidP="007B70B5">
      <w:pPr>
        <w:pStyle w:val="Default"/>
        <w:jc w:val="center"/>
        <w:rPr>
          <w:b/>
          <w:bCs/>
          <w:color w:val="auto"/>
        </w:rPr>
      </w:pPr>
      <w:r w:rsidRPr="00246CD7">
        <w:rPr>
          <w:b/>
          <w:bCs/>
        </w:rPr>
        <w:t xml:space="preserve">AVISO DE </w:t>
      </w:r>
      <w:r w:rsidR="007B70B5" w:rsidRPr="00246CD7">
        <w:rPr>
          <w:b/>
          <w:bCs/>
        </w:rPr>
        <w:t xml:space="preserve">COTAÇÃO ELETRÔNICA N° </w:t>
      </w:r>
      <w:r w:rsidR="003F14ED">
        <w:rPr>
          <w:b/>
          <w:bCs/>
        </w:rPr>
        <w:t>79</w:t>
      </w:r>
      <w:r w:rsidR="00971E09" w:rsidRPr="00246CD7">
        <w:rPr>
          <w:b/>
          <w:bCs/>
        </w:rPr>
        <w:t>-</w:t>
      </w:r>
      <w:r w:rsidR="007B70B5" w:rsidRPr="00246CD7">
        <w:rPr>
          <w:b/>
          <w:bCs/>
          <w:color w:val="auto"/>
        </w:rPr>
        <w:t>20</w:t>
      </w:r>
      <w:r w:rsidR="00146BD9" w:rsidRPr="00246CD7">
        <w:rPr>
          <w:b/>
          <w:bCs/>
          <w:color w:val="auto"/>
        </w:rPr>
        <w:t>20</w:t>
      </w:r>
      <w:r w:rsidR="00301CB5" w:rsidRPr="00246CD7">
        <w:rPr>
          <w:b/>
          <w:bCs/>
          <w:color w:val="auto"/>
        </w:rPr>
        <w:t xml:space="preserve"> </w:t>
      </w:r>
      <w:r w:rsidR="00716689" w:rsidRPr="00246CD7">
        <w:rPr>
          <w:b/>
          <w:bCs/>
          <w:color w:val="auto"/>
        </w:rPr>
        <w:t>–</w:t>
      </w:r>
      <w:r w:rsidR="00301CB5" w:rsidRPr="00246CD7">
        <w:rPr>
          <w:b/>
          <w:bCs/>
          <w:color w:val="auto"/>
        </w:rPr>
        <w:t xml:space="preserve"> SEF</w:t>
      </w:r>
    </w:p>
    <w:p w:rsidR="00971E09" w:rsidRPr="00246CD7" w:rsidRDefault="00971E09" w:rsidP="00971E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CD7">
        <w:rPr>
          <w:rFonts w:ascii="Times New Roman" w:hAnsi="Times New Roman" w:cs="Times New Roman"/>
          <w:b/>
          <w:bCs/>
          <w:sz w:val="24"/>
          <w:szCs w:val="24"/>
        </w:rPr>
        <w:t xml:space="preserve">PROCESSO ADMINISTRATIVO Nº </w:t>
      </w:r>
      <w:r w:rsidR="003F14ED" w:rsidRPr="003F14ED">
        <w:rPr>
          <w:rFonts w:ascii="Times New Roman" w:hAnsi="Times New Roman" w:cs="Times New Roman"/>
          <w:b/>
          <w:sz w:val="24"/>
          <w:szCs w:val="24"/>
        </w:rPr>
        <w:t>64689.007560/2020-38</w:t>
      </w:r>
    </w:p>
    <w:p w:rsidR="007B70B5" w:rsidRPr="00246CD7" w:rsidRDefault="00A95707" w:rsidP="007B70B5">
      <w:pPr>
        <w:pStyle w:val="Default"/>
        <w:jc w:val="center"/>
        <w:rPr>
          <w:b/>
          <w:bCs/>
        </w:rPr>
      </w:pPr>
      <w:r w:rsidRPr="00246CD7">
        <w:rPr>
          <w:b/>
          <w:bCs/>
        </w:rPr>
        <w:t>CONDIÇÕES GERAIS DA CONTRATAÇÃO</w:t>
      </w:r>
    </w:p>
    <w:p w:rsidR="00505B60" w:rsidRPr="00246CD7" w:rsidRDefault="00505B60" w:rsidP="007B70B5">
      <w:pPr>
        <w:pStyle w:val="Default"/>
        <w:jc w:val="center"/>
        <w:rPr>
          <w:b/>
          <w:bCs/>
        </w:rPr>
      </w:pPr>
    </w:p>
    <w:p w:rsidR="00D9474E" w:rsidRPr="00246CD7" w:rsidRDefault="00124EF1" w:rsidP="00FC1D91">
      <w:pPr>
        <w:snapToGrid w:val="0"/>
        <w:spacing w:after="0"/>
        <w:ind w:right="-2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Torna-se público, para conhecimento dos interessados, que </w:t>
      </w:r>
      <w:r w:rsidRPr="00246CD7">
        <w:rPr>
          <w:rFonts w:ascii="Times New Roman" w:hAnsi="Times New Roman" w:cs="Times New Roman"/>
          <w:sz w:val="24"/>
          <w:szCs w:val="24"/>
        </w:rPr>
        <w:t xml:space="preserve">a União, por intermédio da </w:t>
      </w:r>
      <w:r w:rsidRPr="00246CD7">
        <w:rPr>
          <w:rFonts w:ascii="Times New Roman" w:hAnsi="Times New Roman" w:cs="Times New Roman"/>
          <w:b/>
          <w:sz w:val="24"/>
          <w:szCs w:val="24"/>
        </w:rPr>
        <w:t>SECRETARIA DE ECONOMIA E FINANÇAS - SEF</w:t>
      </w:r>
      <w:r w:rsidRPr="00246CD7">
        <w:rPr>
          <w:rFonts w:ascii="Times New Roman" w:hAnsi="Times New Roman" w:cs="Times New Roman"/>
          <w:sz w:val="24"/>
          <w:szCs w:val="24"/>
        </w:rPr>
        <w:t>, Subseção de Licitações e Contratos</w:t>
      </w:r>
      <w:r w:rsidR="00D9474E" w:rsidRPr="00246CD7">
        <w:rPr>
          <w:rFonts w:ascii="Times New Roman" w:hAnsi="Times New Roman" w:cs="Times New Roman"/>
          <w:sz w:val="24"/>
          <w:szCs w:val="24"/>
        </w:rPr>
        <w:t xml:space="preserve">, sediada no SMU na Avenida do Exército – </w:t>
      </w:r>
      <w:proofErr w:type="gramStart"/>
      <w:r w:rsidR="00D9474E" w:rsidRPr="00246CD7">
        <w:rPr>
          <w:rFonts w:ascii="Times New Roman" w:hAnsi="Times New Roman" w:cs="Times New Roman"/>
          <w:sz w:val="24"/>
          <w:szCs w:val="24"/>
        </w:rPr>
        <w:t>QGEx</w:t>
      </w:r>
      <w:proofErr w:type="gramEnd"/>
      <w:r w:rsidR="00D9474E" w:rsidRPr="00246CD7">
        <w:rPr>
          <w:rFonts w:ascii="Times New Roman" w:hAnsi="Times New Roman" w:cs="Times New Roman"/>
          <w:sz w:val="24"/>
          <w:szCs w:val="24"/>
        </w:rPr>
        <w:t xml:space="preserve"> – Bloco I, 2° andar – CEP: 70630-904, realizará </w:t>
      </w:r>
      <w:r w:rsidR="00D9474E" w:rsidRPr="00246CD7">
        <w:rPr>
          <w:rFonts w:ascii="Times New Roman" w:hAnsi="Times New Roman" w:cs="Times New Roman"/>
          <w:b/>
          <w:sz w:val="24"/>
          <w:szCs w:val="24"/>
        </w:rPr>
        <w:t>COTAÇÃO ELETRÔNICA</w:t>
      </w:r>
      <w:r w:rsidR="00D9474E" w:rsidRPr="00246CD7">
        <w:rPr>
          <w:rFonts w:ascii="Times New Roman" w:hAnsi="Times New Roman" w:cs="Times New Roman"/>
          <w:sz w:val="24"/>
          <w:szCs w:val="24"/>
        </w:rPr>
        <w:t>,</w:t>
      </w:r>
      <w:r w:rsidR="00D9474E" w:rsidRPr="00246CD7">
        <w:rPr>
          <w:rFonts w:ascii="Times New Roman" w:hAnsi="Times New Roman" w:cs="Times New Roman"/>
          <w:bCs/>
          <w:sz w:val="24"/>
          <w:szCs w:val="24"/>
        </w:rPr>
        <w:t xml:space="preserve"> do </w:t>
      </w:r>
      <w:r w:rsidR="00D9474E" w:rsidRPr="00246CD7">
        <w:rPr>
          <w:rFonts w:ascii="Times New Roman" w:hAnsi="Times New Roman" w:cs="Times New Roman"/>
          <w:bCs/>
          <w:iCs/>
          <w:sz w:val="24"/>
          <w:szCs w:val="24"/>
        </w:rPr>
        <w:t xml:space="preserve">tipo </w:t>
      </w:r>
      <w:r w:rsidR="00D9474E" w:rsidRPr="00246CD7">
        <w:rPr>
          <w:rFonts w:ascii="Times New Roman" w:hAnsi="Times New Roman" w:cs="Times New Roman"/>
          <w:b/>
          <w:bCs/>
          <w:iCs/>
          <w:sz w:val="24"/>
          <w:szCs w:val="24"/>
        </w:rPr>
        <w:t>menor preço</w:t>
      </w:r>
      <w:r w:rsidR="00D9474E" w:rsidRPr="00246CD7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246C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9474E" w:rsidRPr="00246CD7">
        <w:rPr>
          <w:rFonts w:ascii="Times New Roman" w:hAnsi="Times New Roman" w:cs="Times New Roman"/>
          <w:sz w:val="24"/>
          <w:szCs w:val="24"/>
        </w:rPr>
        <w:t xml:space="preserve">que se regerá por este instrumento, e pela legislação pertinente, em especial pela Portaria nº 306, de 13 de dezembro de 2001, do Ministério do Planejamento e Orçamento e Gestão, e Lei nº 8.666, de 21 de junho de 1993, atualizações e demais legislação correlata. </w:t>
      </w:r>
    </w:p>
    <w:p w:rsidR="0022448A" w:rsidRPr="00246CD7" w:rsidRDefault="0022448A" w:rsidP="006D56E5">
      <w:pPr>
        <w:snapToGrid w:val="0"/>
        <w:spacing w:after="0"/>
        <w:ind w:right="-3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48A" w:rsidRPr="00246CD7" w:rsidRDefault="0022448A" w:rsidP="0022448A">
      <w:pPr>
        <w:snapToGrid w:val="0"/>
        <w:spacing w:after="0"/>
        <w:ind w:right="-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CD7">
        <w:rPr>
          <w:rFonts w:ascii="Times New Roman" w:hAnsi="Times New Roman" w:cs="Times New Roman"/>
          <w:b/>
          <w:sz w:val="24"/>
          <w:szCs w:val="24"/>
        </w:rPr>
        <w:t xml:space="preserve">UASAG: </w:t>
      </w:r>
      <w:proofErr w:type="gramStart"/>
      <w:r w:rsidRPr="00246CD7">
        <w:rPr>
          <w:rFonts w:ascii="Times New Roman" w:hAnsi="Times New Roman" w:cs="Times New Roman"/>
          <w:b/>
          <w:sz w:val="24"/>
          <w:szCs w:val="24"/>
        </w:rPr>
        <w:t>160089</w:t>
      </w:r>
      <w:r w:rsidR="002C7C71" w:rsidRPr="00246CD7">
        <w:rPr>
          <w:rFonts w:ascii="Times New Roman" w:hAnsi="Times New Roman" w:cs="Times New Roman"/>
          <w:b/>
          <w:sz w:val="24"/>
          <w:szCs w:val="24"/>
        </w:rPr>
        <w:t xml:space="preserve"> – Secretaria</w:t>
      </w:r>
      <w:proofErr w:type="gramEnd"/>
      <w:r w:rsidR="002C7C71" w:rsidRPr="00246CD7">
        <w:rPr>
          <w:rFonts w:ascii="Times New Roman" w:hAnsi="Times New Roman" w:cs="Times New Roman"/>
          <w:b/>
          <w:sz w:val="24"/>
          <w:szCs w:val="24"/>
        </w:rPr>
        <w:t xml:space="preserve"> de Economia e Finanças</w:t>
      </w:r>
    </w:p>
    <w:p w:rsidR="0022448A" w:rsidRPr="00246CD7" w:rsidRDefault="0022448A" w:rsidP="0022448A">
      <w:pPr>
        <w:snapToGrid w:val="0"/>
        <w:spacing w:after="0"/>
        <w:ind w:right="-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CD7">
        <w:rPr>
          <w:rFonts w:ascii="Times New Roman" w:hAnsi="Times New Roman" w:cs="Times New Roman"/>
          <w:b/>
          <w:sz w:val="24"/>
          <w:szCs w:val="24"/>
        </w:rPr>
        <w:t>Data da ab</w:t>
      </w:r>
      <w:r w:rsidR="002C7C71" w:rsidRPr="00246CD7">
        <w:rPr>
          <w:rFonts w:ascii="Times New Roman" w:hAnsi="Times New Roman" w:cs="Times New Roman"/>
          <w:b/>
          <w:sz w:val="24"/>
          <w:szCs w:val="24"/>
        </w:rPr>
        <w:t>ertura da sessão:</w:t>
      </w:r>
      <w:r w:rsidR="00541827" w:rsidRPr="00246C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CD7" w:rsidRPr="00246CD7">
        <w:rPr>
          <w:rFonts w:ascii="Times New Roman" w:hAnsi="Times New Roman" w:cs="Times New Roman"/>
          <w:b/>
          <w:sz w:val="24"/>
          <w:szCs w:val="24"/>
        </w:rPr>
        <w:t>05/11</w:t>
      </w:r>
      <w:r w:rsidR="00541827" w:rsidRPr="00246CD7">
        <w:rPr>
          <w:rFonts w:ascii="Times New Roman" w:hAnsi="Times New Roman" w:cs="Times New Roman"/>
          <w:b/>
          <w:sz w:val="24"/>
          <w:szCs w:val="24"/>
        </w:rPr>
        <w:t>/2020</w:t>
      </w:r>
    </w:p>
    <w:p w:rsidR="0022448A" w:rsidRPr="00246CD7" w:rsidRDefault="00E7686F" w:rsidP="002244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Horário da abertura: </w:t>
      </w:r>
      <w:r w:rsidR="006948DB">
        <w:rPr>
          <w:rFonts w:ascii="Times New Roman" w:hAnsi="Times New Roman" w:cs="Times New Roman"/>
          <w:b/>
          <w:sz w:val="24"/>
          <w:szCs w:val="24"/>
        </w:rPr>
        <w:t>12</w:t>
      </w:r>
      <w:r w:rsidR="00541827" w:rsidRPr="00246CD7">
        <w:rPr>
          <w:rFonts w:ascii="Times New Roman" w:hAnsi="Times New Roman" w:cs="Times New Roman"/>
          <w:b/>
          <w:sz w:val="24"/>
          <w:szCs w:val="24"/>
        </w:rPr>
        <w:t>h00min</w:t>
      </w:r>
      <w:r w:rsidR="00541827" w:rsidRPr="00246CD7">
        <w:rPr>
          <w:rFonts w:ascii="Times New Roman" w:hAnsi="Times New Roman" w:cs="Times New Roman"/>
          <w:sz w:val="24"/>
          <w:szCs w:val="24"/>
        </w:rPr>
        <w:t>.</w:t>
      </w:r>
    </w:p>
    <w:p w:rsidR="0022448A" w:rsidRPr="00246CD7" w:rsidRDefault="00D6696D" w:rsidP="002244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6CD7">
        <w:rPr>
          <w:rFonts w:ascii="Times New Roman" w:hAnsi="Times New Roman" w:cs="Times New Roman"/>
          <w:b/>
          <w:sz w:val="24"/>
          <w:szCs w:val="24"/>
        </w:rPr>
        <w:t>Data do término da sessão:</w:t>
      </w:r>
      <w:r w:rsidR="00541827" w:rsidRPr="00246C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CD7" w:rsidRPr="00246CD7">
        <w:rPr>
          <w:rFonts w:ascii="Times New Roman" w:hAnsi="Times New Roman" w:cs="Times New Roman"/>
          <w:b/>
          <w:sz w:val="24"/>
          <w:szCs w:val="24"/>
        </w:rPr>
        <w:t>09/11</w:t>
      </w:r>
      <w:r w:rsidR="0022448A" w:rsidRPr="00246CD7">
        <w:rPr>
          <w:rFonts w:ascii="Times New Roman" w:hAnsi="Times New Roman" w:cs="Times New Roman"/>
          <w:b/>
          <w:sz w:val="24"/>
          <w:szCs w:val="24"/>
        </w:rPr>
        <w:t>/20</w:t>
      </w:r>
      <w:r w:rsidR="00FC1D91" w:rsidRPr="00246CD7">
        <w:rPr>
          <w:rFonts w:ascii="Times New Roman" w:hAnsi="Times New Roman" w:cs="Times New Roman"/>
          <w:b/>
          <w:sz w:val="24"/>
          <w:szCs w:val="24"/>
        </w:rPr>
        <w:t>20</w:t>
      </w:r>
    </w:p>
    <w:p w:rsidR="0022448A" w:rsidRPr="00246CD7" w:rsidRDefault="0022448A" w:rsidP="002244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Horário do término: </w:t>
      </w:r>
      <w:r w:rsidR="002B5B61" w:rsidRPr="00246CD7">
        <w:rPr>
          <w:rFonts w:ascii="Times New Roman" w:hAnsi="Times New Roman" w:cs="Times New Roman"/>
          <w:b/>
          <w:sz w:val="24"/>
          <w:szCs w:val="24"/>
        </w:rPr>
        <w:t>1</w:t>
      </w:r>
      <w:r w:rsidR="00246CD7" w:rsidRPr="00246CD7">
        <w:rPr>
          <w:rFonts w:ascii="Times New Roman" w:hAnsi="Times New Roman" w:cs="Times New Roman"/>
          <w:b/>
          <w:sz w:val="24"/>
          <w:szCs w:val="24"/>
        </w:rPr>
        <w:t>0</w:t>
      </w:r>
      <w:r w:rsidRPr="00246CD7">
        <w:rPr>
          <w:rFonts w:ascii="Times New Roman" w:hAnsi="Times New Roman" w:cs="Times New Roman"/>
          <w:b/>
          <w:sz w:val="24"/>
          <w:szCs w:val="24"/>
        </w:rPr>
        <w:t>h00min</w:t>
      </w:r>
      <w:r w:rsidRPr="00246CD7">
        <w:rPr>
          <w:rFonts w:ascii="Times New Roman" w:hAnsi="Times New Roman" w:cs="Times New Roman"/>
          <w:sz w:val="24"/>
          <w:szCs w:val="24"/>
        </w:rPr>
        <w:t>.</w:t>
      </w:r>
    </w:p>
    <w:p w:rsidR="00D9474E" w:rsidRPr="00246CD7" w:rsidRDefault="00D9474E" w:rsidP="006D56E5">
      <w:pPr>
        <w:spacing w:after="0"/>
        <w:ind w:right="-15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b/>
          <w:sz w:val="24"/>
          <w:szCs w:val="24"/>
        </w:rPr>
        <w:t>Local:</w:t>
      </w:r>
      <w:r w:rsidRPr="00246CD7">
        <w:rPr>
          <w:rFonts w:ascii="Times New Roman" w:hAnsi="Times New Roman" w:cs="Times New Roman"/>
          <w:sz w:val="24"/>
          <w:szCs w:val="24"/>
        </w:rPr>
        <w:t xml:space="preserve"> </w:t>
      </w:r>
      <w:r w:rsidRPr="00246CD7">
        <w:rPr>
          <w:rFonts w:ascii="Times New Roman" w:hAnsi="Times New Roman" w:cs="Times New Roman"/>
          <w:b/>
          <w:sz w:val="24"/>
          <w:szCs w:val="24"/>
        </w:rPr>
        <w:t>Portal de Compras do Governo Federal</w:t>
      </w:r>
      <w:r w:rsidRPr="00246CD7">
        <w:rPr>
          <w:rFonts w:ascii="Times New Roman" w:hAnsi="Times New Roman" w:cs="Times New Roman"/>
          <w:sz w:val="24"/>
          <w:szCs w:val="24"/>
        </w:rPr>
        <w:t xml:space="preserve"> – </w:t>
      </w:r>
      <w:hyperlink r:id="rId10" w:history="1">
        <w:r w:rsidRPr="00246CD7">
          <w:rPr>
            <w:rStyle w:val="Hyperlink"/>
            <w:rFonts w:ascii="Times New Roman" w:hAnsi="Times New Roman" w:cs="Times New Roman"/>
            <w:i/>
            <w:sz w:val="24"/>
            <w:szCs w:val="24"/>
          </w:rPr>
          <w:t>www.comprasgovernamentais.gov.br</w:t>
        </w:r>
      </w:hyperlink>
      <w:r w:rsidRPr="00246CD7">
        <w:rPr>
          <w:rFonts w:ascii="Times New Roman" w:hAnsi="Times New Roman" w:cs="Times New Roman"/>
          <w:sz w:val="24"/>
          <w:szCs w:val="24"/>
        </w:rPr>
        <w:t>.</w:t>
      </w:r>
    </w:p>
    <w:p w:rsidR="00D9474E" w:rsidRPr="00246CD7" w:rsidRDefault="00D9474E" w:rsidP="006D56E5">
      <w:pPr>
        <w:pStyle w:val="Default"/>
        <w:spacing w:line="276" w:lineRule="auto"/>
        <w:jc w:val="center"/>
        <w:rPr>
          <w:b/>
          <w:bCs/>
        </w:rPr>
      </w:pPr>
    </w:p>
    <w:p w:rsidR="00E7686F" w:rsidRPr="00246CD7" w:rsidRDefault="002226F0" w:rsidP="002226F0">
      <w:pPr>
        <w:pStyle w:val="Default"/>
        <w:numPr>
          <w:ilvl w:val="0"/>
          <w:numId w:val="1"/>
        </w:numPr>
        <w:spacing w:line="276" w:lineRule="auto"/>
        <w:ind w:left="0" w:firstLine="0"/>
        <w:jc w:val="both"/>
        <w:rPr>
          <w:bCs/>
        </w:rPr>
      </w:pPr>
      <w:r w:rsidRPr="00246CD7">
        <w:rPr>
          <w:b/>
          <w:bCs/>
        </w:rPr>
        <w:t xml:space="preserve">DO </w:t>
      </w:r>
      <w:r w:rsidR="007B70B5" w:rsidRPr="00246CD7">
        <w:rPr>
          <w:b/>
          <w:bCs/>
        </w:rPr>
        <w:t>OBJETO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5"/>
        <w:gridCol w:w="5620"/>
        <w:gridCol w:w="568"/>
        <w:gridCol w:w="539"/>
        <w:gridCol w:w="1404"/>
        <w:gridCol w:w="1155"/>
      </w:tblGrid>
      <w:tr w:rsidR="00246CD7" w:rsidRPr="00246CD7" w:rsidTr="00246CD7">
        <w:trPr>
          <w:cantSplit/>
          <w:trHeight w:val="1168"/>
        </w:trPr>
        <w:tc>
          <w:tcPr>
            <w:tcW w:w="0" w:type="auto"/>
            <w:shd w:val="clear" w:color="auto" w:fill="DDD9C3"/>
            <w:vAlign w:val="center"/>
          </w:tcPr>
          <w:p w:rsidR="00246CD7" w:rsidRPr="00246CD7" w:rsidRDefault="00246CD7" w:rsidP="00246CD7">
            <w:pPr>
              <w:pStyle w:val="SemEspaamento"/>
              <w:rPr>
                <w:b/>
              </w:rPr>
            </w:pPr>
            <w:r w:rsidRPr="00246CD7">
              <w:rPr>
                <w:b/>
              </w:rPr>
              <w:t>Item</w:t>
            </w:r>
          </w:p>
        </w:tc>
        <w:tc>
          <w:tcPr>
            <w:tcW w:w="0" w:type="auto"/>
            <w:shd w:val="clear" w:color="auto" w:fill="DDD9C3"/>
            <w:vAlign w:val="center"/>
          </w:tcPr>
          <w:p w:rsidR="00246CD7" w:rsidRPr="00246CD7" w:rsidRDefault="00246CD7" w:rsidP="00246CD7">
            <w:pPr>
              <w:pStyle w:val="SemEspaamento"/>
              <w:rPr>
                <w:b/>
              </w:rPr>
            </w:pPr>
            <w:r>
              <w:rPr>
                <w:b/>
              </w:rPr>
              <w:t xml:space="preserve">                             </w:t>
            </w:r>
            <w:r w:rsidRPr="00246CD7">
              <w:rPr>
                <w:b/>
              </w:rPr>
              <w:t>ESPECIFICAÇÃO MÍNIMA</w:t>
            </w:r>
          </w:p>
        </w:tc>
        <w:tc>
          <w:tcPr>
            <w:tcW w:w="0" w:type="auto"/>
            <w:shd w:val="clear" w:color="auto" w:fill="DDD9C3"/>
            <w:vAlign w:val="center"/>
          </w:tcPr>
          <w:p w:rsidR="00246CD7" w:rsidRPr="00246CD7" w:rsidRDefault="00246CD7" w:rsidP="00246CD7">
            <w:pPr>
              <w:pStyle w:val="SemEspaamento"/>
              <w:rPr>
                <w:b/>
              </w:rPr>
            </w:pPr>
            <w:r w:rsidRPr="00246CD7">
              <w:rPr>
                <w:b/>
              </w:rPr>
              <w:t>UND</w:t>
            </w:r>
          </w:p>
        </w:tc>
        <w:tc>
          <w:tcPr>
            <w:tcW w:w="0" w:type="auto"/>
            <w:shd w:val="clear" w:color="auto" w:fill="DDD9C3"/>
            <w:vAlign w:val="center"/>
          </w:tcPr>
          <w:p w:rsidR="00246CD7" w:rsidRPr="00246CD7" w:rsidRDefault="00246CD7" w:rsidP="00246CD7">
            <w:pPr>
              <w:pStyle w:val="SemEspaamento"/>
              <w:rPr>
                <w:b/>
              </w:rPr>
            </w:pPr>
            <w:r w:rsidRPr="00246CD7">
              <w:rPr>
                <w:b/>
              </w:rPr>
              <w:t>QTD</w:t>
            </w:r>
          </w:p>
        </w:tc>
        <w:tc>
          <w:tcPr>
            <w:tcW w:w="0" w:type="auto"/>
            <w:shd w:val="clear" w:color="auto" w:fill="DDD9C3"/>
            <w:vAlign w:val="center"/>
          </w:tcPr>
          <w:p w:rsidR="00246CD7" w:rsidRPr="00246CD7" w:rsidRDefault="00246CD7" w:rsidP="00246CD7">
            <w:pPr>
              <w:pStyle w:val="SemEspaamento"/>
              <w:rPr>
                <w:b/>
              </w:rPr>
            </w:pPr>
            <w:r w:rsidRPr="00246CD7">
              <w:rPr>
                <w:b/>
              </w:rPr>
              <w:t>VALOR UNITÁRIO (Máximo Aceitável) (R$)</w:t>
            </w:r>
          </w:p>
        </w:tc>
        <w:tc>
          <w:tcPr>
            <w:tcW w:w="0" w:type="auto"/>
            <w:shd w:val="clear" w:color="auto" w:fill="DDD9C3"/>
            <w:vAlign w:val="center"/>
          </w:tcPr>
          <w:p w:rsidR="00246CD7" w:rsidRPr="00246CD7" w:rsidRDefault="00246CD7" w:rsidP="00246CD7">
            <w:pPr>
              <w:pStyle w:val="SemEspaamento"/>
              <w:rPr>
                <w:b/>
              </w:rPr>
            </w:pPr>
          </w:p>
          <w:p w:rsidR="00246CD7" w:rsidRPr="00246CD7" w:rsidRDefault="00246CD7" w:rsidP="00246CD7">
            <w:pPr>
              <w:pStyle w:val="SemEspaamento"/>
              <w:rPr>
                <w:b/>
              </w:rPr>
            </w:pPr>
            <w:r w:rsidRPr="00246CD7">
              <w:rPr>
                <w:b/>
              </w:rPr>
              <w:t>VALOR TOTAL</w:t>
            </w:r>
          </w:p>
          <w:p w:rsidR="00246CD7" w:rsidRPr="00246CD7" w:rsidRDefault="00246CD7" w:rsidP="00246CD7">
            <w:pPr>
              <w:pStyle w:val="SemEspaamento"/>
              <w:rPr>
                <w:b/>
              </w:rPr>
            </w:pPr>
            <w:r w:rsidRPr="00246CD7">
              <w:rPr>
                <w:b/>
              </w:rPr>
              <w:t>(Máximo Aceitável)</w:t>
            </w:r>
          </w:p>
          <w:p w:rsidR="00246CD7" w:rsidRPr="00246CD7" w:rsidRDefault="00246CD7" w:rsidP="00246CD7">
            <w:pPr>
              <w:pStyle w:val="SemEspaamento"/>
              <w:rPr>
                <w:b/>
              </w:rPr>
            </w:pPr>
            <w:r w:rsidRPr="00246CD7">
              <w:rPr>
                <w:b/>
              </w:rPr>
              <w:t>(R$)</w:t>
            </w:r>
          </w:p>
        </w:tc>
      </w:tr>
      <w:tr w:rsidR="00246CD7" w:rsidRPr="00246CD7" w:rsidTr="00246CD7">
        <w:trPr>
          <w:cantSplit/>
          <w:trHeight w:val="284"/>
        </w:trPr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t>1</w:t>
            </w:r>
            <w:proofErr w:type="gram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rPr>
                <w:b/>
              </w:rPr>
              <w:t xml:space="preserve">Coluna em mármore </w:t>
            </w:r>
            <w:proofErr w:type="spellStart"/>
            <w:r w:rsidRPr="00246CD7">
              <w:rPr>
                <w:b/>
              </w:rPr>
              <w:t>travertino</w:t>
            </w:r>
            <w:proofErr w:type="spellEnd"/>
            <w:r w:rsidRPr="00246CD7">
              <w:rPr>
                <w:b/>
              </w:rPr>
              <w:t xml:space="preserve"> romano 10 cm</w:t>
            </w:r>
            <w:r w:rsidRPr="00246CD7">
              <w:t xml:space="preserve">, resinado e polido medindo 25 x 21 x </w:t>
            </w:r>
            <w:proofErr w:type="gramStart"/>
            <w:r w:rsidRPr="00246CD7">
              <w:t>85cm</w:t>
            </w:r>
            <w:proofErr w:type="gramEnd"/>
            <w:r w:rsidRPr="00246CD7">
              <w:t>.</w:t>
            </w:r>
          </w:p>
          <w:p w:rsidR="00246CD7" w:rsidRPr="00246CD7" w:rsidRDefault="00246CD7" w:rsidP="00246CD7">
            <w:pPr>
              <w:pStyle w:val="SemEspaamento"/>
            </w:pPr>
            <w:proofErr w:type="gramStart"/>
            <w:r>
              <w:t>VIDE ANEXO</w:t>
            </w:r>
            <w:proofErr w:type="gramEnd"/>
            <w:r>
              <w:t xml:space="preserve"> I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spellStart"/>
            <w:r w:rsidRPr="00246CD7">
              <w:t>Und</w:t>
            </w:r>
            <w:proofErr w:type="spell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08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R$ 900,87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R$ 7.206,96</w:t>
            </w:r>
          </w:p>
        </w:tc>
      </w:tr>
      <w:tr w:rsidR="00246CD7" w:rsidRPr="00246CD7" w:rsidTr="00246CD7">
        <w:trPr>
          <w:cantSplit/>
          <w:trHeight w:val="284"/>
        </w:trPr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246CD7" w:rsidRDefault="00246CD7" w:rsidP="00246CD7">
            <w:pPr>
              <w:pStyle w:val="SemEspaamento"/>
            </w:pPr>
            <w:r w:rsidRPr="00246CD7">
              <w:rPr>
                <w:b/>
              </w:rPr>
              <w:t xml:space="preserve">Tampo em vidro temperado incolor </w:t>
            </w:r>
            <w:proofErr w:type="gramStart"/>
            <w:r w:rsidRPr="00246CD7">
              <w:rPr>
                <w:b/>
              </w:rPr>
              <w:t>12mm</w:t>
            </w:r>
            <w:proofErr w:type="gramEnd"/>
            <w:r w:rsidRPr="00246CD7">
              <w:t xml:space="preserve"> e acabamento </w:t>
            </w:r>
            <w:proofErr w:type="spellStart"/>
            <w:r w:rsidRPr="00246CD7">
              <w:t>bisotê</w:t>
            </w:r>
            <w:proofErr w:type="spellEnd"/>
            <w:r w:rsidRPr="00246CD7">
              <w:t>, com dois cantos frontais arredondados, medindo de 170 x 40 x1,2cm. Com serviço de instalação incluso.</w:t>
            </w:r>
          </w:p>
          <w:p w:rsidR="00246CD7" w:rsidRPr="00246CD7" w:rsidRDefault="00246CD7" w:rsidP="00246CD7">
            <w:pPr>
              <w:pStyle w:val="SemEspaamento"/>
            </w:pPr>
            <w:proofErr w:type="gramStart"/>
            <w:r>
              <w:t>VIDE ANEXO</w:t>
            </w:r>
            <w:proofErr w:type="gramEnd"/>
            <w:r>
              <w:t xml:space="preserve"> I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spellStart"/>
            <w:r w:rsidRPr="00246CD7">
              <w:t>Und</w:t>
            </w:r>
            <w:proofErr w:type="spell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04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R$ 1.276,67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R$ 5.106,68</w:t>
            </w:r>
          </w:p>
        </w:tc>
      </w:tr>
      <w:tr w:rsidR="00246CD7" w:rsidRPr="00246CD7" w:rsidTr="00246CD7">
        <w:trPr>
          <w:cantSplit/>
          <w:trHeight w:val="284"/>
        </w:trPr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t>3</w:t>
            </w:r>
            <w:proofErr w:type="gram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rPr>
                <w:b/>
              </w:rPr>
              <w:t>Conjunto para Coleta Seletiva com 04 Lixeiras quadradas Basculantes 60 Litros</w:t>
            </w:r>
            <w:r w:rsidRPr="00246CD7">
              <w:t>, tampa basculante, material PEAD (Polietileno de Alta Densidade) ou PP (Polipropileno), com adesivos padrões para coleta seletiva (</w:t>
            </w:r>
            <w:proofErr w:type="gramStart"/>
            <w:r w:rsidRPr="00246CD7">
              <w:t>Plásticos,</w:t>
            </w:r>
            <w:proofErr w:type="gramEnd"/>
            <w:r w:rsidRPr="00246CD7">
              <w:t>Papéis, Orgânicos e Metais), capacidade de 60 Litros. Encaixadas umas às</w:t>
            </w:r>
          </w:p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t>outras</w:t>
            </w:r>
            <w:proofErr w:type="gramEnd"/>
            <w:r w:rsidRPr="00246CD7">
              <w:t xml:space="preserve"> com um sistema que permite que o saco de lixo fique </w:t>
            </w:r>
            <w:proofErr w:type="spellStart"/>
            <w:r w:rsidRPr="00246CD7">
              <w:t>presoadequadamente</w:t>
            </w:r>
            <w:proofErr w:type="spellEnd"/>
            <w:r w:rsidRPr="00246CD7">
              <w:t>.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spellStart"/>
            <w:r w:rsidRPr="00246CD7">
              <w:t>Und</w:t>
            </w:r>
            <w:proofErr w:type="spell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02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R$ 433,39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R$ 866,78</w:t>
            </w:r>
          </w:p>
        </w:tc>
      </w:tr>
      <w:tr w:rsidR="00246CD7" w:rsidRPr="00246CD7" w:rsidTr="00246CD7">
        <w:trPr>
          <w:cantSplit/>
          <w:trHeight w:val="284"/>
        </w:trPr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lastRenderedPageBreak/>
              <w:t>4</w:t>
            </w:r>
            <w:proofErr w:type="gram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rPr>
                <w:b/>
              </w:rPr>
              <w:t>Conjunto para Coleta Seletiva com 04 Lixeiras cilíndricas, corpo em aço inoxidável</w:t>
            </w:r>
            <w:r w:rsidRPr="00246CD7">
              <w:t xml:space="preserve"> resistente, sem tampa, fundo em polipropileno para minimizar a proliferação de odores e o acúmulo de </w:t>
            </w:r>
            <w:proofErr w:type="gramStart"/>
            <w:r w:rsidRPr="00246CD7">
              <w:t>sujeira.</w:t>
            </w:r>
            <w:proofErr w:type="gramEnd"/>
            <w:r w:rsidRPr="00246CD7">
              <w:t xml:space="preserve">Capacidade 50 litros. Borda superior e inferior em Polipropileno com as cores padrões para coletas seletivas e com adesivos padrões para coleta </w:t>
            </w:r>
            <w:proofErr w:type="gramStart"/>
            <w:r w:rsidRPr="00246CD7">
              <w:t>seletiva(</w:t>
            </w:r>
            <w:proofErr w:type="gramEnd"/>
            <w:r w:rsidRPr="00246CD7">
              <w:t>Plásticos, Papéis, Orgânicos e Metais).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spellStart"/>
            <w:r w:rsidRPr="00246CD7">
              <w:t>Und</w:t>
            </w:r>
            <w:proofErr w:type="spell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10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R$ 443,88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R$ 4.438,80</w:t>
            </w:r>
          </w:p>
        </w:tc>
      </w:tr>
      <w:tr w:rsidR="00246CD7" w:rsidRPr="00246CD7" w:rsidTr="00246CD7">
        <w:trPr>
          <w:cantSplit/>
          <w:trHeight w:val="284"/>
        </w:trPr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t>5</w:t>
            </w:r>
            <w:proofErr w:type="gram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rPr>
                <w:b/>
              </w:rPr>
              <w:t>Projetor Multimídia</w:t>
            </w:r>
            <w:r w:rsidRPr="00246CD7">
              <w:t xml:space="preserve"> com as seguintes configurações mínimas: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Tipo de projetor: teto e mesa;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Tecnologia exigida: 3LCD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Resolução: WXGA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Resolução mínima: 1280x800 pixels;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Luminosidade: mínimo 3600 ANSI lumens em cores e 3600 ANSI lumens em branco;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Tipo: Zoom Óptico (Manual) / Foco (Manual)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- Razão de zoom: </w:t>
            </w:r>
            <w:proofErr w:type="gramStart"/>
            <w:r w:rsidRPr="00246CD7">
              <w:t>1 – 1,2</w:t>
            </w:r>
            <w:proofErr w:type="gramEnd"/>
            <w:r w:rsidRPr="00246CD7">
              <w:t>x (óptico);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- Tipo de lâmpada: </w:t>
            </w:r>
            <w:proofErr w:type="gramStart"/>
            <w:r w:rsidRPr="00246CD7">
              <w:t>210W</w:t>
            </w:r>
            <w:proofErr w:type="gramEnd"/>
            <w:r w:rsidRPr="00246CD7">
              <w:t xml:space="preserve"> UHE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- Conexão </w:t>
            </w:r>
            <w:proofErr w:type="spellStart"/>
            <w:r w:rsidRPr="00246CD7">
              <w:t>wirelles</w:t>
            </w:r>
            <w:proofErr w:type="spellEnd"/>
            <w:r w:rsidRPr="00246CD7">
              <w:t>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Distância de projeção máxima:</w:t>
            </w:r>
            <w:proofErr w:type="gramStart"/>
            <w:r w:rsidRPr="00246CD7">
              <w:t xml:space="preserve">  </w:t>
            </w:r>
            <w:proofErr w:type="gramEnd"/>
            <w:r w:rsidRPr="00246CD7">
              <w:t>pelo menos 10m;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- </w:t>
            </w:r>
            <w:proofErr w:type="gramStart"/>
            <w:r w:rsidRPr="00246CD7">
              <w:t>Tamanho da imagem: 30”</w:t>
            </w:r>
            <w:proofErr w:type="gramEnd"/>
            <w:r w:rsidRPr="00246CD7">
              <w:t xml:space="preserve"> a 300”;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Correção de efeito trapézio: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Vertical: -30° a + 30°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Horizontal: -30° a + 30°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- Sistema de Som embutidos/ Alto Falante: mínimo </w:t>
            </w:r>
            <w:proofErr w:type="gramStart"/>
            <w:r w:rsidRPr="00246CD7">
              <w:t>2W</w:t>
            </w:r>
            <w:proofErr w:type="gramEnd"/>
            <w:r w:rsidRPr="00246CD7">
              <w:t xml:space="preserve"> Mono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Duração mínima da lâmpada: Modo normal: mínimo 6000h, Modo ECO: mínimo 10.000h;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- Reprodução de Cores: igual ou superior a </w:t>
            </w:r>
            <w:proofErr w:type="gramStart"/>
            <w:r w:rsidRPr="00246CD7">
              <w:t>1</w:t>
            </w:r>
            <w:proofErr w:type="gramEnd"/>
            <w:r w:rsidRPr="00246CD7">
              <w:t xml:space="preserve"> bilhões de cores;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Nível de ruído: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Máximo com alto brilho: </w:t>
            </w:r>
            <w:proofErr w:type="gramStart"/>
            <w:r w:rsidRPr="00246CD7">
              <w:t>40dB</w:t>
            </w:r>
            <w:proofErr w:type="gramEnd"/>
            <w:r w:rsidRPr="00246CD7">
              <w:t>, Máximo com baixo brilho: 30dB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- Formato da tela (Razão de aspecto): </w:t>
            </w:r>
            <w:proofErr w:type="gramStart"/>
            <w:r w:rsidRPr="00246CD7">
              <w:t>16:10</w:t>
            </w:r>
            <w:proofErr w:type="gramEnd"/>
            <w:r w:rsidRPr="00246CD7">
              <w:t>.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Outras funções: vídeo e áudio de alta qualidade em apenas cabo de conexão HDMI;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com controle remoto;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Conexão: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Entrada: HDMI, VGA, RGB (</w:t>
            </w:r>
            <w:proofErr w:type="spellStart"/>
            <w:r w:rsidRPr="00246CD7">
              <w:t>D-sub</w:t>
            </w:r>
            <w:proofErr w:type="spellEnd"/>
            <w:r w:rsidRPr="00246CD7">
              <w:t xml:space="preserve"> 15 pinos), Vídeo composto: RCA (amarelo), </w:t>
            </w:r>
            <w:proofErr w:type="spellStart"/>
            <w:r w:rsidRPr="00246CD7">
              <w:t>Audio</w:t>
            </w:r>
            <w:proofErr w:type="spellEnd"/>
            <w:r w:rsidRPr="00246CD7">
              <w:t xml:space="preserve">: RCA x </w:t>
            </w:r>
            <w:proofErr w:type="gramStart"/>
            <w:r w:rsidRPr="00246CD7">
              <w:t>2</w:t>
            </w:r>
            <w:proofErr w:type="gramEnd"/>
            <w:r w:rsidRPr="00246CD7">
              <w:t xml:space="preserve"> (vermelho e branco);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Com cabo de energia e cabo do computador;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Com manual do usuário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- Voltagem: </w:t>
            </w:r>
            <w:proofErr w:type="spellStart"/>
            <w:r w:rsidRPr="00246CD7">
              <w:t>bivolt</w:t>
            </w:r>
            <w:proofErr w:type="spellEnd"/>
            <w:r w:rsidRPr="00246CD7">
              <w:t xml:space="preserve"> ou 220volts;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- Garantia mínima de 12 meses.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Modelo de referência (igual ou similar): Projetor Epson W42+ 3LCD </w:t>
            </w:r>
            <w:proofErr w:type="spellStart"/>
            <w:r w:rsidRPr="00246CD7">
              <w:t>Powerlite</w:t>
            </w:r>
            <w:proofErr w:type="spellEnd"/>
            <w:r w:rsidRPr="00246CD7">
              <w:t xml:space="preserve"> WXGA, HDMI, 3600 Lumens - </w:t>
            </w:r>
            <w:proofErr w:type="spellStart"/>
            <w:r w:rsidRPr="00246CD7">
              <w:t>Bivolt</w:t>
            </w:r>
            <w:proofErr w:type="spell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spellStart"/>
            <w:r w:rsidRPr="00246CD7">
              <w:t>Und</w:t>
            </w:r>
            <w:proofErr w:type="spell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01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R$ 2.425,78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R$ 2.425,78</w:t>
            </w:r>
          </w:p>
        </w:tc>
      </w:tr>
      <w:tr w:rsidR="00246CD7" w:rsidRPr="00246CD7" w:rsidTr="00246CD7">
        <w:trPr>
          <w:cantSplit/>
          <w:trHeight w:val="284"/>
        </w:trPr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t>6</w:t>
            </w:r>
            <w:proofErr w:type="gram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rPr>
                <w:b/>
              </w:rPr>
              <w:t>Máquina de Encadernação</w:t>
            </w:r>
            <w:r w:rsidRPr="00246CD7">
              <w:t xml:space="preserve"> Perfuradora para no </w:t>
            </w:r>
            <w:proofErr w:type="spellStart"/>
            <w:r w:rsidRPr="00246CD7">
              <w:t>minímo</w:t>
            </w:r>
            <w:proofErr w:type="spellEnd"/>
            <w:r w:rsidRPr="00246CD7">
              <w:t xml:space="preserve"> 15 folhas de 75g cada; Quantidade de furos: 60; Passo (distância entre o centro de um furo e outro): 6,0 mm; Comprimento máximo de perfuração: 360 mm; Diâmetro dos Punções: 4,0 mm; Base: 370 x 405 mm; Área frontal aproveitável: 270 x 400 mm</w:t>
            </w:r>
            <w:r>
              <w:t>.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spellStart"/>
            <w:r w:rsidRPr="00246CD7">
              <w:t>Und</w:t>
            </w:r>
            <w:proofErr w:type="spell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t>1</w:t>
            </w:r>
            <w:proofErr w:type="gram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R$ 443,43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R$ 443,43</w:t>
            </w:r>
          </w:p>
        </w:tc>
      </w:tr>
      <w:tr w:rsidR="00246CD7" w:rsidRPr="00246CD7" w:rsidTr="00246CD7">
        <w:trPr>
          <w:cantSplit/>
          <w:trHeight w:val="284"/>
        </w:trPr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lastRenderedPageBreak/>
              <w:t>7</w:t>
            </w:r>
            <w:proofErr w:type="gram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rPr>
                <w:b/>
              </w:rPr>
              <w:t>Scanner de mesa</w:t>
            </w:r>
            <w:r w:rsidRPr="00246CD7">
              <w:t>, com a seguinte configuração mínima: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rPr>
                <w:rStyle w:val="Forte"/>
                <w:b w:val="0"/>
                <w:bCs w:val="0"/>
              </w:rPr>
              <w:t>Face de Digitalização (ADF)</w:t>
            </w:r>
            <w:r w:rsidRPr="00246CD7">
              <w:t xml:space="preserve">: Duplex (Frente e Verso) em uma única passada; </w:t>
            </w:r>
            <w:r w:rsidRPr="00246CD7">
              <w:rPr>
                <w:rStyle w:val="Forte"/>
                <w:b w:val="0"/>
                <w:bCs w:val="0"/>
              </w:rPr>
              <w:t>Espessura do papel</w:t>
            </w:r>
            <w:r w:rsidRPr="00246CD7">
              <w:t xml:space="preserve">: 0,05mm até 0,5mm; </w:t>
            </w:r>
            <w:r w:rsidRPr="00246CD7">
              <w:rPr>
                <w:rStyle w:val="Forte"/>
                <w:b w:val="0"/>
                <w:bCs w:val="0"/>
              </w:rPr>
              <w:t xml:space="preserve">Eliminação de folhas em branco: </w:t>
            </w:r>
            <w:r w:rsidRPr="00246CD7">
              <w:t xml:space="preserve">Sim; </w:t>
            </w:r>
            <w:r w:rsidRPr="00246CD7">
              <w:rPr>
                <w:rStyle w:val="Forte"/>
                <w:b w:val="0"/>
                <w:bCs w:val="0"/>
              </w:rPr>
              <w:t>Capacidade do ADF</w:t>
            </w:r>
            <w:r w:rsidRPr="00246CD7">
              <w:t xml:space="preserve">: Mínimo de 50 folhas no alimentador; </w:t>
            </w:r>
            <w:proofErr w:type="spellStart"/>
            <w:r w:rsidRPr="00246CD7">
              <w:rPr>
                <w:rStyle w:val="Forte"/>
                <w:b w:val="0"/>
                <w:bCs w:val="0"/>
              </w:rPr>
              <w:t>Drivers</w:t>
            </w:r>
            <w:proofErr w:type="spellEnd"/>
            <w:r w:rsidRPr="00246CD7">
              <w:t xml:space="preserve">: TWAIN; ISIS; </w:t>
            </w:r>
            <w:r w:rsidRPr="00246CD7">
              <w:rPr>
                <w:rStyle w:val="Forte"/>
                <w:b w:val="0"/>
                <w:bCs w:val="0"/>
              </w:rPr>
              <w:t xml:space="preserve">Ciclo  </w:t>
            </w:r>
            <w:proofErr w:type="gramStart"/>
            <w:r w:rsidRPr="00246CD7">
              <w:rPr>
                <w:rStyle w:val="Forte"/>
                <w:b w:val="0"/>
                <w:bCs w:val="0"/>
              </w:rPr>
              <w:t>Trabalho </w:t>
            </w:r>
            <w:r w:rsidRPr="00246CD7">
              <w:t>:</w:t>
            </w:r>
            <w:proofErr w:type="gramEnd"/>
            <w:r w:rsidRPr="00246CD7">
              <w:t xml:space="preserve"> mínimo 1.000 folhas/dia; </w:t>
            </w:r>
            <w:r w:rsidRPr="00246CD7">
              <w:rPr>
                <w:rStyle w:val="Forte"/>
                <w:b w:val="0"/>
                <w:bCs w:val="0"/>
              </w:rPr>
              <w:t>Interface</w:t>
            </w:r>
            <w:r w:rsidRPr="00246CD7">
              <w:t xml:space="preserve">: USB 2.0; </w:t>
            </w:r>
            <w:r w:rsidRPr="00246CD7">
              <w:rPr>
                <w:rStyle w:val="Forte"/>
                <w:b w:val="0"/>
                <w:bCs w:val="0"/>
              </w:rPr>
              <w:t>Método de Digitalização</w:t>
            </w:r>
            <w:r w:rsidRPr="00246CD7">
              <w:t xml:space="preserve">: CIS colorido, tons de cinza ou preto e branco (até 300 dpi); </w:t>
            </w:r>
            <w:r w:rsidRPr="00246CD7">
              <w:rPr>
                <w:rStyle w:val="Forte"/>
                <w:b w:val="0"/>
                <w:bCs w:val="0"/>
              </w:rPr>
              <w:t xml:space="preserve">Voltagem: 220volts ou </w:t>
            </w:r>
            <w:proofErr w:type="spellStart"/>
            <w:r w:rsidRPr="00246CD7">
              <w:rPr>
                <w:rStyle w:val="Forte"/>
                <w:b w:val="0"/>
                <w:bCs w:val="0"/>
              </w:rPr>
              <w:t>bivolt</w:t>
            </w:r>
            <w:proofErr w:type="spellEnd"/>
            <w:r w:rsidRPr="00246CD7">
              <w:rPr>
                <w:rStyle w:val="Forte"/>
                <w:b w:val="0"/>
                <w:bCs w:val="0"/>
              </w:rPr>
              <w:t xml:space="preserve"> (Se o equipamento não for compatível com essa voltagem deverá ser acompanhado, como acessório, de um transformador dimensionado para a alimentação do scanner, neste caso o valor da proposta deverá contemplar o transformador). Resolução Óptica</w:t>
            </w:r>
            <w:r w:rsidRPr="00246CD7">
              <w:t xml:space="preserve">: </w:t>
            </w:r>
            <w:proofErr w:type="gramStart"/>
            <w:r w:rsidRPr="00246CD7">
              <w:t>Óptica mínimo</w:t>
            </w:r>
            <w:proofErr w:type="gramEnd"/>
            <w:r w:rsidRPr="00246CD7">
              <w:t xml:space="preserve">: 300 dpi / interpolada mínima: 600 dpi; </w:t>
            </w:r>
            <w:r w:rsidRPr="00246CD7">
              <w:rPr>
                <w:rStyle w:val="Forte"/>
                <w:b w:val="0"/>
                <w:bCs w:val="0"/>
              </w:rPr>
              <w:t>Sistemas Operacionais Compatíveis</w:t>
            </w:r>
            <w:r w:rsidRPr="00246CD7">
              <w:t>: Windows 7 (32 e 64 bit), Windows 8 (32 e 64 bit), Windows 8.1, Windows 10.</w:t>
            </w:r>
          </w:p>
          <w:p w:rsidR="00246CD7" w:rsidRPr="00246CD7" w:rsidRDefault="00246CD7" w:rsidP="00246CD7">
            <w:pPr>
              <w:pStyle w:val="SemEspaamento"/>
              <w:rPr>
                <w:rStyle w:val="apple-style-span"/>
              </w:rPr>
            </w:pPr>
            <w:r w:rsidRPr="00246CD7">
              <w:rPr>
                <w:rStyle w:val="Forte"/>
                <w:b w:val="0"/>
                <w:bCs w:val="0"/>
              </w:rPr>
              <w:t xml:space="preserve">Tamanho do </w:t>
            </w:r>
            <w:proofErr w:type="gramStart"/>
            <w:r w:rsidRPr="00246CD7">
              <w:rPr>
                <w:rStyle w:val="Forte"/>
                <w:b w:val="0"/>
                <w:bCs w:val="0"/>
              </w:rPr>
              <w:t>Papel </w:t>
            </w:r>
            <w:r w:rsidRPr="00246CD7">
              <w:t>:</w:t>
            </w:r>
            <w:proofErr w:type="gramEnd"/>
            <w:r w:rsidRPr="00246CD7">
              <w:t xml:space="preserve"> </w:t>
            </w:r>
            <w:proofErr w:type="spellStart"/>
            <w:r w:rsidRPr="00246CD7">
              <w:t>Mín</w:t>
            </w:r>
            <w:proofErr w:type="spellEnd"/>
            <w:r w:rsidRPr="00246CD7">
              <w:t xml:space="preserve">: Formato A6; </w:t>
            </w:r>
            <w:proofErr w:type="spellStart"/>
            <w:r w:rsidRPr="00246CD7">
              <w:t>Máx</w:t>
            </w:r>
            <w:proofErr w:type="spellEnd"/>
            <w:r w:rsidRPr="00246CD7">
              <w:t xml:space="preserve">: Formato </w:t>
            </w:r>
            <w:smartTag w:uri="urn:schemas-microsoft-com:office:smarttags" w:element="metricconverter">
              <w:smartTagPr>
                <w:attr w:name="ProductID" w:val="21,5 cm"/>
              </w:smartTagPr>
              <w:r w:rsidRPr="00246CD7">
                <w:t>21,5 cm</w:t>
              </w:r>
            </w:smartTag>
            <w:r w:rsidRPr="00246CD7">
              <w:t xml:space="preserve"> x </w:t>
            </w:r>
            <w:smartTag w:uri="urn:schemas-microsoft-com:office:smarttags" w:element="metricconverter">
              <w:smartTagPr>
                <w:attr w:name="ProductID" w:val="91,4 cm"/>
              </w:smartTagPr>
              <w:r w:rsidRPr="00246CD7">
                <w:t>91,4 cm</w:t>
              </w:r>
            </w:smartTag>
            <w:r w:rsidRPr="00246CD7">
              <w:t xml:space="preserve">; </w:t>
            </w:r>
            <w:r w:rsidRPr="00246CD7">
              <w:rPr>
                <w:rStyle w:val="Forte"/>
                <w:b w:val="0"/>
                <w:bCs w:val="0"/>
              </w:rPr>
              <w:t>Velocidade mínima</w:t>
            </w:r>
            <w:r w:rsidRPr="00246CD7">
              <w:t xml:space="preserve">: 300 dpi bitonal: 30 </w:t>
            </w:r>
            <w:proofErr w:type="spellStart"/>
            <w:r w:rsidRPr="00246CD7">
              <w:t>ppm</w:t>
            </w:r>
            <w:proofErr w:type="spellEnd"/>
            <w:r w:rsidRPr="00246CD7">
              <w:t xml:space="preserve"> (páginas por minuto) Simplex / 60 </w:t>
            </w:r>
            <w:proofErr w:type="spellStart"/>
            <w:r w:rsidRPr="00246CD7">
              <w:t>ipm</w:t>
            </w:r>
            <w:proofErr w:type="spellEnd"/>
            <w:r w:rsidRPr="00246CD7">
              <w:t xml:space="preserve"> (imagens por minuto) Duplex; </w:t>
            </w:r>
            <w:r w:rsidRPr="00246CD7">
              <w:rPr>
                <w:rStyle w:val="Forte"/>
                <w:b w:val="0"/>
                <w:bCs w:val="0"/>
              </w:rPr>
              <w:t xml:space="preserve">Formato de saída: </w:t>
            </w:r>
            <w:r w:rsidRPr="00246CD7">
              <w:rPr>
                <w:rStyle w:val="apple-style-span"/>
              </w:rPr>
              <w:t xml:space="preserve">Arquivo tipo TIF, JPG, PDF e PDF pesquisável; </w:t>
            </w:r>
            <w:r w:rsidRPr="00246CD7">
              <w:rPr>
                <w:rStyle w:val="Forte"/>
                <w:b w:val="0"/>
                <w:bCs w:val="0"/>
              </w:rPr>
              <w:t xml:space="preserve">Software incluso: </w:t>
            </w:r>
            <w:r w:rsidRPr="00246CD7">
              <w:rPr>
                <w:rStyle w:val="apple-style-span"/>
              </w:rPr>
              <w:t xml:space="preserve">Deverá ser acompanhado de software de captura que </w:t>
            </w:r>
            <w:r w:rsidRPr="00246CD7">
              <w:t>permita o tratamento das imagens, OCR e exportação em </w:t>
            </w:r>
            <w:r w:rsidRPr="00246CD7">
              <w:rPr>
                <w:rStyle w:val="Forte"/>
                <w:b w:val="0"/>
                <w:bCs w:val="0"/>
              </w:rPr>
              <w:t xml:space="preserve">PDF pesquisável; Assistência Técnica: </w:t>
            </w:r>
            <w:r w:rsidRPr="00246CD7">
              <w:rPr>
                <w:rStyle w:val="apple-style-span"/>
              </w:rPr>
              <w:t xml:space="preserve">Assistência Técnica em Brasília-DF; </w:t>
            </w:r>
            <w:r w:rsidRPr="00246CD7">
              <w:rPr>
                <w:rStyle w:val="Forte"/>
                <w:b w:val="0"/>
                <w:bCs w:val="0"/>
              </w:rPr>
              <w:t xml:space="preserve">Acessórios mínimos: </w:t>
            </w:r>
            <w:r w:rsidRPr="00246CD7">
              <w:rPr>
                <w:rStyle w:val="apple-style-span"/>
              </w:rPr>
              <w:t xml:space="preserve">- Fonte de alimentação; - Cabo USB de conexão entre o PC e o equipamento; e - CD contendo o software de captura e o </w:t>
            </w:r>
            <w:proofErr w:type="spellStart"/>
            <w:r w:rsidRPr="00246CD7">
              <w:rPr>
                <w:rStyle w:val="apple-style-span"/>
              </w:rPr>
              <w:t>driver</w:t>
            </w:r>
            <w:proofErr w:type="spellEnd"/>
            <w:r w:rsidRPr="00246CD7">
              <w:rPr>
                <w:rStyle w:val="apple-style-span"/>
              </w:rPr>
              <w:t xml:space="preserve"> do equipamento. </w:t>
            </w:r>
            <w:r w:rsidRPr="00246CD7">
              <w:rPr>
                <w:rStyle w:val="Forte"/>
                <w:b w:val="0"/>
                <w:bCs w:val="0"/>
              </w:rPr>
              <w:t xml:space="preserve">Garantia: </w:t>
            </w:r>
            <w:r w:rsidRPr="00246CD7">
              <w:rPr>
                <w:rStyle w:val="apple-style-span"/>
              </w:rPr>
              <w:t xml:space="preserve">Garantia mínima de 12 meses </w:t>
            </w:r>
            <w:proofErr w:type="spellStart"/>
            <w:r w:rsidRPr="00246CD7">
              <w:rPr>
                <w:rStyle w:val="apple-style-span"/>
              </w:rPr>
              <w:t>on-site</w:t>
            </w:r>
            <w:proofErr w:type="spellEnd"/>
            <w:r w:rsidRPr="00246CD7">
              <w:rPr>
                <w:rStyle w:val="apple-style-span"/>
              </w:rPr>
              <w:t xml:space="preserve"> para reposição de peças, mão de obra e atendimento no local.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Modelo sugerido (igual ou similar): </w:t>
            </w:r>
            <w:r w:rsidRPr="00246CD7">
              <w:rPr>
                <w:rStyle w:val="name"/>
              </w:rPr>
              <w:t>Panasonic KV SL 1056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spellStart"/>
            <w:r w:rsidRPr="00246CD7">
              <w:t>Und</w:t>
            </w:r>
            <w:proofErr w:type="spell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01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R$ 1.800,00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R$ 1.800,00</w:t>
            </w:r>
          </w:p>
        </w:tc>
      </w:tr>
      <w:tr w:rsidR="00246CD7" w:rsidRPr="00246CD7" w:rsidTr="00246CD7">
        <w:trPr>
          <w:cantSplit/>
          <w:trHeight w:val="284"/>
        </w:trPr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t>8</w:t>
            </w:r>
            <w:proofErr w:type="gram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rPr>
                <w:b/>
              </w:rPr>
              <w:t>Elemento filtrante</w:t>
            </w:r>
            <w:r w:rsidRPr="00246CD7">
              <w:t xml:space="preserve"> (refil) para filtro industrial 9.3</w:t>
            </w:r>
            <w:proofErr w:type="gramStart"/>
            <w:r w:rsidRPr="00246CD7">
              <w:t>/4"</w:t>
            </w:r>
            <w:proofErr w:type="gramEnd"/>
            <w:r w:rsidRPr="00246CD7">
              <w:t>.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>Modelo HIDRO FILTROS ou compatível. Especificações:</w:t>
            </w:r>
          </w:p>
          <w:p w:rsidR="00246CD7" w:rsidRPr="00246CD7" w:rsidRDefault="00246CD7" w:rsidP="00246CD7">
            <w:pPr>
              <w:pStyle w:val="SemEspaamento"/>
            </w:pPr>
            <w:r w:rsidRPr="00246CD7">
              <w:t xml:space="preserve">Diâmetro interno de </w:t>
            </w:r>
            <w:proofErr w:type="gramStart"/>
            <w:r w:rsidRPr="00246CD7">
              <w:t>26mm</w:t>
            </w:r>
            <w:proofErr w:type="gramEnd"/>
            <w:r w:rsidRPr="00246CD7">
              <w:t xml:space="preserve"> a 35mm máx. </w:t>
            </w:r>
            <w:proofErr w:type="spellStart"/>
            <w:r w:rsidRPr="00246CD7">
              <w:t>Diâmerto</w:t>
            </w:r>
            <w:proofErr w:type="spellEnd"/>
            <w:r w:rsidRPr="00246CD7">
              <w:t xml:space="preserve"> externo</w:t>
            </w:r>
          </w:p>
          <w:p w:rsidR="00246CD7" w:rsidRPr="00246CD7" w:rsidRDefault="00246CD7" w:rsidP="00246CD7">
            <w:pPr>
              <w:pStyle w:val="SemEspaamento"/>
            </w:pPr>
            <w:proofErr w:type="gramStart"/>
            <w:r w:rsidRPr="00246CD7">
              <w:t>70mm</w:t>
            </w:r>
            <w:proofErr w:type="gramEnd"/>
            <w:r w:rsidRPr="00246CD7">
              <w:t xml:space="preserve"> máx. Pressão de operação de 2 </w:t>
            </w:r>
            <w:proofErr w:type="spellStart"/>
            <w:r w:rsidRPr="00246CD7">
              <w:t>mea</w:t>
            </w:r>
            <w:proofErr w:type="spellEnd"/>
            <w:r w:rsidRPr="00246CD7">
              <w:t xml:space="preserve"> mínimo a 40</w:t>
            </w:r>
          </w:p>
          <w:p w:rsidR="00246CD7" w:rsidRPr="00246CD7" w:rsidRDefault="00246CD7" w:rsidP="00246CD7">
            <w:pPr>
              <w:pStyle w:val="SemEspaamento"/>
            </w:pPr>
            <w:proofErr w:type="spellStart"/>
            <w:proofErr w:type="gramStart"/>
            <w:r w:rsidRPr="00246CD7">
              <w:t>mea</w:t>
            </w:r>
            <w:proofErr w:type="spellEnd"/>
            <w:proofErr w:type="gramEnd"/>
            <w:r w:rsidRPr="00246CD7">
              <w:t xml:space="preserve"> máx.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proofErr w:type="spellStart"/>
            <w:r w:rsidRPr="00246CD7">
              <w:t>Und</w:t>
            </w:r>
            <w:proofErr w:type="spellEnd"/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50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R$ 38,30</w:t>
            </w:r>
          </w:p>
        </w:tc>
        <w:tc>
          <w:tcPr>
            <w:tcW w:w="0" w:type="auto"/>
            <w:vAlign w:val="center"/>
          </w:tcPr>
          <w:p w:rsidR="00246CD7" w:rsidRPr="00246CD7" w:rsidRDefault="00246CD7" w:rsidP="00246CD7">
            <w:pPr>
              <w:pStyle w:val="SemEspaamento"/>
            </w:pPr>
            <w:r w:rsidRPr="00246CD7">
              <w:t>R$ 1.915,00</w:t>
            </w:r>
          </w:p>
        </w:tc>
      </w:tr>
      <w:tr w:rsidR="00246CD7" w:rsidRPr="00246CD7" w:rsidTr="00246CD7">
        <w:trPr>
          <w:cantSplit/>
          <w:trHeight w:val="223"/>
        </w:trPr>
        <w:tc>
          <w:tcPr>
            <w:tcW w:w="0" w:type="auto"/>
            <w:gridSpan w:val="5"/>
            <w:vAlign w:val="center"/>
          </w:tcPr>
          <w:p w:rsidR="00246CD7" w:rsidRPr="00246CD7" w:rsidRDefault="00246CD7" w:rsidP="00246CD7">
            <w:pPr>
              <w:pStyle w:val="SemEspaamento"/>
              <w:rPr>
                <w:b/>
              </w:rPr>
            </w:pPr>
            <w:r w:rsidRPr="00246CD7">
              <w:rPr>
                <w:b/>
              </w:rPr>
              <w:t>VALOR TOTAL ESTIMADO (Máximo aceitável)</w:t>
            </w:r>
          </w:p>
        </w:tc>
        <w:tc>
          <w:tcPr>
            <w:tcW w:w="0" w:type="auto"/>
            <w:vAlign w:val="bottom"/>
          </w:tcPr>
          <w:p w:rsidR="00246CD7" w:rsidRPr="00246CD7" w:rsidRDefault="00246CD7" w:rsidP="00246CD7">
            <w:pPr>
              <w:pStyle w:val="SemEspaamento"/>
              <w:rPr>
                <w:b/>
              </w:rPr>
            </w:pPr>
            <w:r w:rsidRPr="00246CD7">
              <w:rPr>
                <w:b/>
              </w:rPr>
              <w:t>R$ 24.203,43</w:t>
            </w:r>
          </w:p>
        </w:tc>
      </w:tr>
    </w:tbl>
    <w:p w:rsidR="00246CD7" w:rsidRPr="00246CD7" w:rsidRDefault="00246CD7" w:rsidP="00246CD7">
      <w:pPr>
        <w:pStyle w:val="Default"/>
        <w:spacing w:line="276" w:lineRule="auto"/>
        <w:jc w:val="both"/>
        <w:rPr>
          <w:b/>
          <w:bCs/>
        </w:rPr>
      </w:pPr>
    </w:p>
    <w:p w:rsidR="00246CD7" w:rsidRPr="00246CD7" w:rsidRDefault="00246CD7" w:rsidP="00246CD7">
      <w:pPr>
        <w:pStyle w:val="Default"/>
        <w:spacing w:line="276" w:lineRule="auto"/>
        <w:jc w:val="both"/>
        <w:rPr>
          <w:b/>
          <w:bCs/>
        </w:rPr>
      </w:pPr>
    </w:p>
    <w:p w:rsidR="005B69DB" w:rsidRPr="00246CD7" w:rsidRDefault="005B69DB" w:rsidP="00F21E69">
      <w:pPr>
        <w:pStyle w:val="Default"/>
        <w:spacing w:line="276" w:lineRule="auto"/>
        <w:jc w:val="both"/>
        <w:rPr>
          <w:bCs/>
          <w:i/>
        </w:rPr>
      </w:pPr>
    </w:p>
    <w:p w:rsidR="00D6696D" w:rsidRPr="00246CD7" w:rsidRDefault="008D0715" w:rsidP="0010662F">
      <w:pPr>
        <w:numPr>
          <w:ilvl w:val="1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021" w:rsidRPr="00246C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B195B" w:rsidRPr="00246C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="00D842F6" w:rsidRPr="00246C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aso o item apresente descrição diferente daquela registrada no sistema, deverá ser considerada a constante deste documento, tendo em vista não haver CATMAT disponível com a descrição exata do item pretendido. </w:t>
      </w:r>
    </w:p>
    <w:p w:rsidR="009B195B" w:rsidRPr="00246CD7" w:rsidRDefault="00F25D4A" w:rsidP="0010662F">
      <w:pPr>
        <w:numPr>
          <w:ilvl w:val="1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O valor total previsto para esta Cotação Eletrônica é de </w:t>
      </w:r>
      <w:r w:rsidR="00246CD7" w:rsidRPr="00246CD7">
        <w:rPr>
          <w:rFonts w:ascii="Times New Roman" w:hAnsi="Times New Roman" w:cs="Times New Roman"/>
          <w:b/>
          <w:color w:val="000000"/>
          <w:sz w:val="24"/>
          <w:szCs w:val="24"/>
        </w:rPr>
        <w:t>R$ 24.203,43</w:t>
      </w:r>
      <w:r w:rsidR="00246CD7"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 (vinte e quatro mil duzentos e três reais e quarenta e três centavos) </w:t>
      </w:r>
      <w:r w:rsidR="00301CB5" w:rsidRPr="00246CD7">
        <w:rPr>
          <w:rFonts w:ascii="Times New Roman" w:hAnsi="Times New Roman" w:cs="Times New Roman"/>
          <w:sz w:val="24"/>
          <w:szCs w:val="24"/>
        </w:rPr>
        <w:t>devendo ser entendido</w:t>
      </w:r>
      <w:r w:rsidR="00301CB5"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 como o valor máximo </w:t>
      </w:r>
      <w:r w:rsidR="00787818"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total </w:t>
      </w:r>
      <w:r w:rsidR="009B195B" w:rsidRPr="00246CD7">
        <w:rPr>
          <w:rFonts w:ascii="Times New Roman" w:hAnsi="Times New Roman" w:cs="Times New Roman"/>
          <w:color w:val="000000"/>
          <w:sz w:val="24"/>
          <w:szCs w:val="24"/>
        </w:rPr>
        <w:t>admissível</w:t>
      </w:r>
      <w:r w:rsidR="00301CB5"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195B"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para a </w:t>
      </w:r>
      <w:r w:rsidR="00301CB5" w:rsidRPr="00246CD7">
        <w:rPr>
          <w:rFonts w:ascii="Times New Roman" w:hAnsi="Times New Roman" w:cs="Times New Roman"/>
          <w:color w:val="000000"/>
          <w:sz w:val="24"/>
          <w:szCs w:val="24"/>
        </w:rPr>
        <w:t>contratação</w:t>
      </w:r>
      <w:r w:rsidR="00787818" w:rsidRPr="00246CD7">
        <w:rPr>
          <w:rFonts w:ascii="Times New Roman" w:hAnsi="Times New Roman" w:cs="Times New Roman"/>
          <w:color w:val="000000"/>
          <w:sz w:val="24"/>
          <w:szCs w:val="24"/>
        </w:rPr>
        <w:t>, respeitados os valores máximos individuais de cada item</w:t>
      </w:r>
      <w:r w:rsidRPr="00246C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65DE" w:rsidRPr="00246CD7" w:rsidRDefault="00C165DE" w:rsidP="0010662F">
      <w:pPr>
        <w:numPr>
          <w:ilvl w:val="1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b/>
          <w:bCs/>
          <w:sz w:val="24"/>
          <w:szCs w:val="24"/>
        </w:rPr>
        <w:t>A imagem ilustrativa do item pretendido (igual ou similar) encontra-se disponível no Anexo I do presente documento.</w:t>
      </w:r>
    </w:p>
    <w:p w:rsidR="0010662F" w:rsidRPr="00246CD7" w:rsidRDefault="0010662F" w:rsidP="00716689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70B5" w:rsidRPr="00246CD7" w:rsidRDefault="00BC4993" w:rsidP="00F21E69">
      <w:pPr>
        <w:pStyle w:val="Default"/>
        <w:numPr>
          <w:ilvl w:val="0"/>
          <w:numId w:val="6"/>
        </w:numPr>
        <w:spacing w:line="276" w:lineRule="auto"/>
        <w:jc w:val="both"/>
        <w:rPr>
          <w:b/>
          <w:bCs/>
        </w:rPr>
      </w:pPr>
      <w:r w:rsidRPr="00246CD7">
        <w:rPr>
          <w:b/>
          <w:bCs/>
        </w:rPr>
        <w:t xml:space="preserve">DO </w:t>
      </w:r>
      <w:r w:rsidR="00610970" w:rsidRPr="00246CD7">
        <w:rPr>
          <w:b/>
          <w:bCs/>
        </w:rPr>
        <w:t>FUNDAMENTO LEGAL</w:t>
      </w:r>
    </w:p>
    <w:p w:rsidR="007B70B5" w:rsidRPr="00246CD7" w:rsidRDefault="006D56E5" w:rsidP="006D56E5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2.1.</w:t>
      </w:r>
      <w:r w:rsidRPr="00246CD7">
        <w:t xml:space="preserve"> </w:t>
      </w:r>
      <w:r w:rsidR="007B70B5" w:rsidRPr="00246CD7">
        <w:t xml:space="preserve">As contratações realizadas pelo Sistema de Cotação Eletrônica de Preços enquadram-se, como dispensa de licitação, por limite de valor, nos termos </w:t>
      </w:r>
      <w:r w:rsidR="002F3EC5" w:rsidRPr="00246CD7">
        <w:t xml:space="preserve">da Portaria nº 306, de 13 de dezembro de </w:t>
      </w:r>
      <w:r w:rsidR="002F3EC5" w:rsidRPr="00246CD7">
        <w:lastRenderedPageBreak/>
        <w:t xml:space="preserve">2001, e </w:t>
      </w:r>
      <w:r w:rsidR="002F3EC5" w:rsidRPr="00246CD7">
        <w:rPr>
          <w:b/>
        </w:rPr>
        <w:t xml:space="preserve">Medida Provisória nº 961, de </w:t>
      </w:r>
      <w:proofErr w:type="gramStart"/>
      <w:r w:rsidR="002F3EC5" w:rsidRPr="00246CD7">
        <w:rPr>
          <w:b/>
        </w:rPr>
        <w:t>6</w:t>
      </w:r>
      <w:proofErr w:type="gramEnd"/>
      <w:r w:rsidR="002F3EC5" w:rsidRPr="00246CD7">
        <w:rPr>
          <w:b/>
        </w:rPr>
        <w:t xml:space="preserve"> de maio de 2020</w:t>
      </w:r>
      <w:r w:rsidR="002F3EC5" w:rsidRPr="00246CD7">
        <w:rPr>
          <w:b/>
          <w:color w:val="auto"/>
        </w:rPr>
        <w:t>, durante o estado de calamidade pública reconhecido pelo Decreto Legislati</w:t>
      </w:r>
      <w:r w:rsidR="002F3EC5" w:rsidRPr="00246CD7">
        <w:rPr>
          <w:b/>
        </w:rPr>
        <w:t>vo nº 6, de 20 de março de 2020</w:t>
      </w:r>
      <w:r w:rsidR="007B70B5" w:rsidRPr="00246CD7">
        <w:t>.</w:t>
      </w:r>
    </w:p>
    <w:p w:rsidR="006D56E5" w:rsidRPr="00246CD7" w:rsidRDefault="006D56E5" w:rsidP="006D56E5">
      <w:pPr>
        <w:pStyle w:val="Default"/>
        <w:spacing w:line="276" w:lineRule="auto"/>
        <w:ind w:firstLine="567"/>
        <w:jc w:val="both"/>
      </w:pPr>
    </w:p>
    <w:p w:rsidR="00716689" w:rsidRPr="00246CD7" w:rsidRDefault="00994DB0" w:rsidP="00716689">
      <w:pPr>
        <w:pStyle w:val="Nivel10"/>
        <w:numPr>
          <w:ilvl w:val="0"/>
          <w:numId w:val="6"/>
        </w:numPr>
        <w:spacing w:before="0" w:after="0"/>
        <w:rPr>
          <w:rFonts w:ascii="Times New Roman" w:hAnsi="Times New Roman"/>
          <w:sz w:val="24"/>
          <w:szCs w:val="24"/>
        </w:rPr>
      </w:pPr>
      <w:r w:rsidRPr="00246CD7">
        <w:rPr>
          <w:rFonts w:ascii="Times New Roman" w:hAnsi="Times New Roman"/>
          <w:sz w:val="24"/>
          <w:szCs w:val="24"/>
        </w:rPr>
        <w:t>DA FONTE RECURSO PARA A DESPESA</w:t>
      </w:r>
    </w:p>
    <w:p w:rsidR="002226F0" w:rsidRPr="00246CD7" w:rsidRDefault="002226F0" w:rsidP="002226F0">
      <w:pPr>
        <w:pStyle w:val="Nivel10"/>
        <w:numPr>
          <w:ilvl w:val="0"/>
          <w:numId w:val="0"/>
        </w:numPr>
        <w:spacing w:before="0" w:after="0"/>
        <w:ind w:left="390" w:hanging="390"/>
        <w:rPr>
          <w:rFonts w:ascii="Times New Roman" w:hAnsi="Times New Roman"/>
          <w:sz w:val="24"/>
          <w:szCs w:val="24"/>
        </w:rPr>
      </w:pPr>
    </w:p>
    <w:tbl>
      <w:tblPr>
        <w:tblW w:w="8600" w:type="dxa"/>
        <w:jc w:val="center"/>
        <w:tblInd w:w="1496" w:type="dxa"/>
        <w:tblLayout w:type="fixed"/>
        <w:tblLook w:val="0000"/>
      </w:tblPr>
      <w:tblGrid>
        <w:gridCol w:w="1441"/>
        <w:gridCol w:w="1155"/>
        <w:gridCol w:w="2236"/>
        <w:gridCol w:w="1696"/>
        <w:gridCol w:w="2072"/>
      </w:tblGrid>
      <w:tr w:rsidR="002226F0" w:rsidRPr="00246CD7" w:rsidTr="00FF5F1D">
        <w:trPr>
          <w:trHeight w:val="707"/>
          <w:jc w:val="center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b/>
                <w:sz w:val="24"/>
                <w:szCs w:val="24"/>
              </w:rPr>
              <w:t>GESTÃO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b/>
                <w:sz w:val="24"/>
                <w:szCs w:val="24"/>
              </w:rPr>
              <w:t>PTRES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b/>
                <w:sz w:val="24"/>
                <w:szCs w:val="24"/>
              </w:rPr>
              <w:t>FONTE DE RECURSOS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b/>
                <w:sz w:val="24"/>
                <w:szCs w:val="24"/>
              </w:rPr>
              <w:t>NATUREZA DA DESPESA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b/>
                <w:sz w:val="24"/>
                <w:szCs w:val="24"/>
              </w:rPr>
              <w:t>PLANO INTERNO</w:t>
            </w:r>
          </w:p>
        </w:tc>
      </w:tr>
      <w:tr w:rsidR="002226F0" w:rsidRPr="00246CD7" w:rsidTr="00FF5F1D">
        <w:trPr>
          <w:trHeight w:val="495"/>
          <w:jc w:val="center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00001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171460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33.90.30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I3DAFUNADOM</w:t>
            </w:r>
          </w:p>
        </w:tc>
      </w:tr>
      <w:tr w:rsidR="002226F0" w:rsidRPr="00246CD7" w:rsidTr="00FF5F1D">
        <w:trPr>
          <w:trHeight w:val="460"/>
          <w:jc w:val="center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00001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171460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44.90.52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6F0" w:rsidRPr="00246CD7" w:rsidRDefault="002226F0" w:rsidP="00FF5F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CD7">
              <w:rPr>
                <w:rFonts w:ascii="Times New Roman" w:hAnsi="Times New Roman" w:cs="Times New Roman"/>
                <w:sz w:val="24"/>
                <w:szCs w:val="24"/>
              </w:rPr>
              <w:t>I3DAFUNADOM</w:t>
            </w:r>
          </w:p>
        </w:tc>
      </w:tr>
    </w:tbl>
    <w:p w:rsidR="00E7686F" w:rsidRPr="00246CD7" w:rsidRDefault="00E7686F" w:rsidP="00B95FA5">
      <w:pPr>
        <w:pStyle w:val="Default"/>
        <w:jc w:val="both"/>
      </w:pPr>
    </w:p>
    <w:p w:rsidR="007B70B5" w:rsidRPr="00246CD7" w:rsidRDefault="001C04DA" w:rsidP="001C04DA">
      <w:pPr>
        <w:pStyle w:val="Nivel10"/>
        <w:numPr>
          <w:ilvl w:val="0"/>
          <w:numId w:val="6"/>
        </w:numPr>
        <w:spacing w:before="0" w:after="0"/>
        <w:rPr>
          <w:rFonts w:ascii="Times New Roman" w:hAnsi="Times New Roman"/>
          <w:b w:val="0"/>
          <w:bCs/>
          <w:sz w:val="24"/>
          <w:szCs w:val="24"/>
        </w:rPr>
      </w:pPr>
      <w:r w:rsidRPr="00246CD7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r w:rsidR="00BC4993" w:rsidRPr="00246CD7">
        <w:rPr>
          <w:rFonts w:ascii="Times New Roman" w:hAnsi="Times New Roman"/>
          <w:bCs/>
          <w:sz w:val="24"/>
          <w:szCs w:val="24"/>
        </w:rPr>
        <w:t xml:space="preserve">DAS </w:t>
      </w:r>
      <w:r w:rsidR="007B70B5" w:rsidRPr="00246CD7">
        <w:rPr>
          <w:rFonts w:ascii="Times New Roman" w:hAnsi="Times New Roman"/>
          <w:bCs/>
          <w:sz w:val="24"/>
          <w:szCs w:val="24"/>
        </w:rPr>
        <w:t xml:space="preserve">CONDIÇÕES DE PARTICIPAÇÃO </w:t>
      </w:r>
    </w:p>
    <w:p w:rsidR="00FF5F1D" w:rsidRPr="00246CD7" w:rsidRDefault="007B70B5" w:rsidP="00FF5F1D">
      <w:pPr>
        <w:pStyle w:val="Default"/>
        <w:numPr>
          <w:ilvl w:val="1"/>
          <w:numId w:val="6"/>
        </w:numPr>
        <w:spacing w:line="276" w:lineRule="auto"/>
        <w:jc w:val="both"/>
        <w:rPr>
          <w:b/>
          <w:bCs/>
        </w:rPr>
      </w:pPr>
      <w:r w:rsidRPr="00246CD7">
        <w:t>É vedada a participação de consórcios e de empresas impedidas de licitar e/ou contratar com a Administração Pública, na forma estabelecida em lei.</w:t>
      </w:r>
      <w:bookmarkStart w:id="0" w:name="_GoBack"/>
      <w:bookmarkEnd w:id="0"/>
    </w:p>
    <w:p w:rsidR="00FF5F1D" w:rsidRPr="00246CD7" w:rsidRDefault="00FF5F1D" w:rsidP="00FF5F1D">
      <w:pPr>
        <w:pStyle w:val="Default"/>
        <w:spacing w:line="276" w:lineRule="auto"/>
        <w:ind w:left="567"/>
        <w:jc w:val="both"/>
        <w:rPr>
          <w:b/>
          <w:bCs/>
        </w:rPr>
      </w:pPr>
    </w:p>
    <w:p w:rsidR="00EC047B" w:rsidRPr="00246CD7" w:rsidRDefault="00BC4993" w:rsidP="00FF5F1D">
      <w:pPr>
        <w:pStyle w:val="Default"/>
        <w:numPr>
          <w:ilvl w:val="0"/>
          <w:numId w:val="6"/>
        </w:numPr>
        <w:spacing w:line="276" w:lineRule="auto"/>
        <w:jc w:val="both"/>
        <w:rPr>
          <w:b/>
          <w:bCs/>
        </w:rPr>
      </w:pPr>
      <w:r w:rsidRPr="00246CD7">
        <w:rPr>
          <w:b/>
          <w:bCs/>
        </w:rPr>
        <w:t xml:space="preserve">DO </w:t>
      </w:r>
      <w:r w:rsidR="007B70B5" w:rsidRPr="00246CD7">
        <w:rPr>
          <w:b/>
          <w:bCs/>
        </w:rPr>
        <w:t>ENVIO DE PROPOSTAS E LANCES</w:t>
      </w:r>
    </w:p>
    <w:p w:rsidR="00EC047B" w:rsidRPr="00246CD7" w:rsidRDefault="0083075F" w:rsidP="00EC047B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5</w:t>
      </w:r>
      <w:r w:rsidR="00301CB5" w:rsidRPr="00246CD7">
        <w:rPr>
          <w:b/>
        </w:rPr>
        <w:t>.1.</w:t>
      </w:r>
      <w:r w:rsidR="00301CB5" w:rsidRPr="00246CD7">
        <w:t xml:space="preserve"> </w:t>
      </w:r>
      <w:r w:rsidR="00EC047B" w:rsidRPr="00246CD7">
        <w:t xml:space="preserve"> </w:t>
      </w:r>
      <w:r w:rsidR="007B70B5" w:rsidRPr="00246CD7">
        <w:t>O envio de propostas e lances deverá ocorrer, exclusivamente, por meio eletrônico, pela Internet, no endereço eletrônico www.comprasnet.gov.br – Portal de Compras do Governo Federal – Comprasne</w:t>
      </w:r>
      <w:r w:rsidR="00301CB5" w:rsidRPr="00246CD7">
        <w:t>t, vedada sua remessa em papel.</w:t>
      </w:r>
    </w:p>
    <w:p w:rsidR="009B195B" w:rsidRPr="00246CD7" w:rsidRDefault="009B195B" w:rsidP="00EC047B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5.2.</w:t>
      </w:r>
      <w:r w:rsidR="00EC047B" w:rsidRPr="00246CD7">
        <w:t xml:space="preserve">  </w:t>
      </w:r>
      <w:r w:rsidRPr="00246CD7">
        <w:t xml:space="preserve">A fim de aferir o atendimento das especificações exigidas para o item, referente ao produto ofertado pelo Fornecedor, o Gestor de Compras poderá solicitar, via email, para que seja disponibilizada a proposta comercial, acompanhada de documentos onde se </w:t>
      </w:r>
      <w:r w:rsidR="00F6240D" w:rsidRPr="00246CD7">
        <w:t>possam</w:t>
      </w:r>
      <w:r w:rsidRPr="00246CD7">
        <w:t xml:space="preserve"> aferir as características </w:t>
      </w:r>
      <w:r w:rsidR="00F6240D" w:rsidRPr="00246CD7">
        <w:t xml:space="preserve">técnicas </w:t>
      </w:r>
      <w:r w:rsidRPr="00246CD7">
        <w:t xml:space="preserve">do </w:t>
      </w:r>
      <w:r w:rsidR="00F6240D" w:rsidRPr="00246CD7">
        <w:t>material</w:t>
      </w:r>
      <w:r w:rsidRPr="00246CD7">
        <w:t xml:space="preserve"> (manual, folder, fotos, </w:t>
      </w:r>
      <w:proofErr w:type="spellStart"/>
      <w:r w:rsidRPr="00246CD7">
        <w:t>etc</w:t>
      </w:r>
      <w:proofErr w:type="spellEnd"/>
      <w:r w:rsidRPr="00246CD7">
        <w:t>).</w:t>
      </w:r>
    </w:p>
    <w:p w:rsidR="007B70B5" w:rsidRPr="00246CD7" w:rsidRDefault="007B70B5" w:rsidP="006D56E5">
      <w:pPr>
        <w:pStyle w:val="Default"/>
        <w:spacing w:line="276" w:lineRule="auto"/>
        <w:jc w:val="both"/>
      </w:pPr>
    </w:p>
    <w:p w:rsidR="007B70B5" w:rsidRPr="00246CD7" w:rsidRDefault="001C04DA" w:rsidP="006D56E5">
      <w:pPr>
        <w:pStyle w:val="Default"/>
        <w:spacing w:line="276" w:lineRule="auto"/>
        <w:jc w:val="both"/>
        <w:rPr>
          <w:b/>
          <w:bCs/>
        </w:rPr>
      </w:pPr>
      <w:r w:rsidRPr="00246CD7">
        <w:rPr>
          <w:b/>
          <w:bCs/>
        </w:rPr>
        <w:t>6</w:t>
      </w:r>
      <w:r w:rsidR="009B195B" w:rsidRPr="00246CD7">
        <w:rPr>
          <w:b/>
          <w:bCs/>
        </w:rPr>
        <w:t xml:space="preserve">. </w:t>
      </w:r>
      <w:r w:rsidR="00BC4993" w:rsidRPr="00246CD7">
        <w:rPr>
          <w:b/>
          <w:bCs/>
        </w:rPr>
        <w:t xml:space="preserve">DA </w:t>
      </w:r>
      <w:r w:rsidR="009B195B" w:rsidRPr="00246CD7">
        <w:rPr>
          <w:b/>
          <w:bCs/>
        </w:rPr>
        <w:t>COTAÇÃO ELETRÔNICA</w:t>
      </w:r>
    </w:p>
    <w:p w:rsidR="007B70B5" w:rsidRPr="00246CD7" w:rsidRDefault="001C04DA" w:rsidP="006D56E5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6</w:t>
      </w:r>
      <w:r w:rsidR="007B70B5" w:rsidRPr="00246CD7">
        <w:rPr>
          <w:b/>
        </w:rPr>
        <w:t>.1.</w:t>
      </w:r>
      <w:r w:rsidR="007B70B5" w:rsidRPr="00246CD7">
        <w:t xml:space="preserve"> A cotação eletrônica será conduzida no endereço eletrônico www.comprasnet.gov.br, em data, horário e condições estabelecidos no Pedido de Cotação Eletrônica de Preços, de acordo com as "Instruções Gerais e Procedimentos para Utilização do Sistema de Cotação Eletrônica de Preços" e com as demais normas contidas neste </w:t>
      </w:r>
      <w:r w:rsidR="002317C7" w:rsidRPr="00246CD7">
        <w:t>instrumento</w:t>
      </w:r>
      <w:r w:rsidR="007B70B5" w:rsidRPr="00246CD7">
        <w:t xml:space="preserve">. </w:t>
      </w:r>
    </w:p>
    <w:p w:rsidR="007B70B5" w:rsidRPr="00246CD7" w:rsidRDefault="001C04DA" w:rsidP="006D56E5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6</w:t>
      </w:r>
      <w:r w:rsidR="007B70B5" w:rsidRPr="00246CD7">
        <w:rPr>
          <w:b/>
        </w:rPr>
        <w:t>.2.</w:t>
      </w:r>
      <w:r w:rsidR="007B70B5" w:rsidRPr="00246CD7">
        <w:t xml:space="preserve"> Para participar da cotação eletrônica, o fornecedor deverá digitar seu CNPJ </w:t>
      </w:r>
      <w:r w:rsidR="00F6240D" w:rsidRPr="00246CD7">
        <w:t>e senha de acesso n</w:t>
      </w:r>
      <w:r w:rsidR="007B70B5" w:rsidRPr="00246CD7">
        <w:t xml:space="preserve">o Sistema e assinalar, em campo próprio, </w:t>
      </w:r>
      <w:proofErr w:type="gramStart"/>
      <w:r w:rsidR="007B70B5" w:rsidRPr="00246CD7">
        <w:t>a inexistência de fato impeditivo</w:t>
      </w:r>
      <w:proofErr w:type="gramEnd"/>
      <w:r w:rsidR="007B70B5" w:rsidRPr="00246CD7">
        <w:t xml:space="preserve"> para licitar e/ou contratar com a S</w:t>
      </w:r>
      <w:r w:rsidR="00780F39" w:rsidRPr="00246CD7">
        <w:t xml:space="preserve">ecretaria de </w:t>
      </w:r>
      <w:r w:rsidR="007B70B5" w:rsidRPr="00246CD7">
        <w:t>E</w:t>
      </w:r>
      <w:r w:rsidR="00780F39" w:rsidRPr="00246CD7">
        <w:t xml:space="preserve">conomia e </w:t>
      </w:r>
      <w:r w:rsidR="007B70B5" w:rsidRPr="00246CD7">
        <w:t>F</w:t>
      </w:r>
      <w:r w:rsidR="00780F39" w:rsidRPr="00246CD7">
        <w:t>inanças</w:t>
      </w:r>
      <w:r w:rsidR="001B5FE8" w:rsidRPr="00246CD7">
        <w:t xml:space="preserve"> (SEF)</w:t>
      </w:r>
      <w:r w:rsidR="007B70B5" w:rsidRPr="00246CD7">
        <w:t xml:space="preserve">, ou com toda a Administração Pública, e o pleno conhecimento e aceitação das regras de que trata o subitem anterior. </w:t>
      </w:r>
    </w:p>
    <w:p w:rsidR="007B70B5" w:rsidRPr="00246CD7" w:rsidRDefault="001C04DA" w:rsidP="006D56E5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6</w:t>
      </w:r>
      <w:r w:rsidR="007B70B5" w:rsidRPr="00246CD7">
        <w:rPr>
          <w:b/>
        </w:rPr>
        <w:t>.3.</w:t>
      </w:r>
      <w:r w:rsidR="007B70B5" w:rsidRPr="00246CD7">
        <w:t xml:space="preserve"> A cotação de pr</w:t>
      </w:r>
      <w:r w:rsidR="00780F39" w:rsidRPr="00246CD7">
        <w:t>eços, bem como os lances subsequ</w:t>
      </w:r>
      <w:r w:rsidR="007B70B5" w:rsidRPr="00246CD7">
        <w:t xml:space="preserve">entes deverão ser registrados, em </w:t>
      </w:r>
      <w:r w:rsidR="002F3EC5" w:rsidRPr="00246CD7">
        <w:t xml:space="preserve">moeda corrente nacional, </w:t>
      </w:r>
      <w:r w:rsidR="007B70B5" w:rsidRPr="00246CD7">
        <w:t>para o</w:t>
      </w:r>
      <w:r w:rsidR="00301CB5" w:rsidRPr="00246CD7">
        <w:t xml:space="preserve"> item, com validade de 30 dias.</w:t>
      </w:r>
    </w:p>
    <w:p w:rsidR="007B70B5" w:rsidRPr="00246CD7" w:rsidRDefault="001C04DA" w:rsidP="006D56E5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6</w:t>
      </w:r>
      <w:r w:rsidR="007B70B5" w:rsidRPr="00246CD7">
        <w:rPr>
          <w:b/>
        </w:rPr>
        <w:t>.4.</w:t>
      </w:r>
      <w:r w:rsidR="007B70B5" w:rsidRPr="00246CD7">
        <w:t xml:space="preserve"> Será considerado vencedor da cotação eletrônica aquele que apresentar, durante o período da cotação, o </w:t>
      </w:r>
      <w:r w:rsidR="007B70B5" w:rsidRPr="00246CD7">
        <w:rPr>
          <w:b/>
        </w:rPr>
        <w:t>lance de</w:t>
      </w:r>
      <w:r w:rsidR="007B70B5" w:rsidRPr="00246CD7">
        <w:t xml:space="preserve"> </w:t>
      </w:r>
      <w:r w:rsidR="007B70B5" w:rsidRPr="00246CD7">
        <w:rPr>
          <w:b/>
        </w:rPr>
        <w:t>menor valor</w:t>
      </w:r>
      <w:r w:rsidR="007B70B5" w:rsidRPr="00246CD7">
        <w:t xml:space="preserve"> sendo-lhe adjudicado o objeto, desde que atenda as e</w:t>
      </w:r>
      <w:r w:rsidR="00301CB5" w:rsidRPr="00246CD7">
        <w:t>specificações exigidas para o item.</w:t>
      </w:r>
    </w:p>
    <w:p w:rsidR="000C763C" w:rsidRPr="00246CD7" w:rsidRDefault="001C04DA" w:rsidP="006D56E5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6</w:t>
      </w:r>
      <w:r w:rsidR="007B70B5" w:rsidRPr="00246CD7">
        <w:rPr>
          <w:b/>
        </w:rPr>
        <w:t>.5.</w:t>
      </w:r>
      <w:r w:rsidR="007B70B5" w:rsidRPr="00246CD7">
        <w:t xml:space="preserve"> Apresentar as documentações de regularidade junto ao INS</w:t>
      </w:r>
      <w:r w:rsidR="00301CB5" w:rsidRPr="00246CD7">
        <w:t xml:space="preserve">S, FGTS, Receita Federal, CNDT, as quais poderão ser substituídas pela certidão emitida no SICAF, desde que apresentem datas vigentes, além disso, deverá apresentar a </w:t>
      </w:r>
      <w:r w:rsidR="007B70B5" w:rsidRPr="00246CD7">
        <w:t>Decl</w:t>
      </w:r>
      <w:r w:rsidR="00301CB5" w:rsidRPr="00246CD7">
        <w:t>aração que não emprega menor</w:t>
      </w:r>
      <w:r w:rsidR="000C763C" w:rsidRPr="00246CD7">
        <w:t>.</w:t>
      </w:r>
    </w:p>
    <w:p w:rsidR="007B70B5" w:rsidRPr="00246CD7" w:rsidRDefault="001C04DA" w:rsidP="006D56E5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6</w:t>
      </w:r>
      <w:r w:rsidR="007B70B5" w:rsidRPr="00246CD7">
        <w:rPr>
          <w:b/>
        </w:rPr>
        <w:t>.</w:t>
      </w:r>
      <w:r w:rsidR="0024495F" w:rsidRPr="00246CD7">
        <w:rPr>
          <w:b/>
        </w:rPr>
        <w:t>6</w:t>
      </w:r>
      <w:r w:rsidR="007B70B5" w:rsidRPr="00246CD7">
        <w:rPr>
          <w:b/>
        </w:rPr>
        <w:t>.</w:t>
      </w:r>
      <w:r w:rsidR="007B70B5" w:rsidRPr="00246CD7">
        <w:t xml:space="preserve"> A SEF poderá anular ou cancelar a cotação eletrônica, total ou parcialmente, sem que disso resulte, para o proponente, direito a qualquer indenização ou reclamação.</w:t>
      </w:r>
    </w:p>
    <w:p w:rsidR="00C756F8" w:rsidRPr="00246CD7" w:rsidRDefault="00C756F8" w:rsidP="006D56E5">
      <w:pPr>
        <w:pStyle w:val="Default"/>
        <w:spacing w:line="276" w:lineRule="auto"/>
        <w:ind w:firstLine="567"/>
        <w:jc w:val="both"/>
      </w:pPr>
    </w:p>
    <w:p w:rsidR="006F7CF6" w:rsidRPr="00246CD7" w:rsidRDefault="001C04DA" w:rsidP="006D56E5">
      <w:pPr>
        <w:pStyle w:val="Default"/>
        <w:spacing w:line="276" w:lineRule="auto"/>
        <w:rPr>
          <w:b/>
          <w:bCs/>
          <w:color w:val="auto"/>
        </w:rPr>
      </w:pPr>
      <w:r w:rsidRPr="00246CD7">
        <w:rPr>
          <w:b/>
          <w:color w:val="auto"/>
        </w:rPr>
        <w:lastRenderedPageBreak/>
        <w:t>7</w:t>
      </w:r>
      <w:r w:rsidR="006F7CF6" w:rsidRPr="00246CD7">
        <w:rPr>
          <w:b/>
          <w:color w:val="auto"/>
        </w:rPr>
        <w:t>.</w:t>
      </w:r>
      <w:r w:rsidR="000C763C" w:rsidRPr="00246CD7">
        <w:rPr>
          <w:b/>
          <w:color w:val="auto"/>
        </w:rPr>
        <w:t xml:space="preserve"> </w:t>
      </w:r>
      <w:r w:rsidR="00BC4993" w:rsidRPr="00246CD7">
        <w:rPr>
          <w:b/>
          <w:color w:val="auto"/>
        </w:rPr>
        <w:t xml:space="preserve">DA </w:t>
      </w:r>
      <w:r w:rsidR="006F7CF6" w:rsidRPr="00246CD7">
        <w:rPr>
          <w:b/>
          <w:bCs/>
          <w:color w:val="auto"/>
        </w:rPr>
        <w:t>CONTRATAÇÃO</w:t>
      </w:r>
    </w:p>
    <w:p w:rsidR="006F7CF6" w:rsidRPr="00246CD7" w:rsidRDefault="001C04DA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246CD7">
        <w:rPr>
          <w:b/>
          <w:bCs/>
          <w:color w:val="auto"/>
        </w:rPr>
        <w:t>7</w:t>
      </w:r>
      <w:r w:rsidR="006F7CF6" w:rsidRPr="00246CD7">
        <w:rPr>
          <w:b/>
          <w:bCs/>
          <w:color w:val="auto"/>
        </w:rPr>
        <w:t>.1</w:t>
      </w:r>
      <w:r w:rsidR="00BC4993" w:rsidRPr="00246CD7">
        <w:rPr>
          <w:b/>
          <w:bCs/>
          <w:color w:val="auto"/>
        </w:rPr>
        <w:t>.</w:t>
      </w:r>
      <w:r w:rsidR="006F7CF6" w:rsidRPr="00246CD7">
        <w:rPr>
          <w:bCs/>
          <w:color w:val="auto"/>
        </w:rPr>
        <w:t xml:space="preserve"> </w:t>
      </w:r>
      <w:r w:rsidR="006F7CF6" w:rsidRPr="00246CD7">
        <w:rPr>
          <w:color w:val="auto"/>
        </w:rPr>
        <w:t>As contratações oriundas das cotações eletrônicas serão formalizadas pela emissão de Nota de Empenho</w:t>
      </w:r>
      <w:r w:rsidR="00F6240D" w:rsidRPr="00246CD7">
        <w:rPr>
          <w:color w:val="auto"/>
        </w:rPr>
        <w:t>, a qual</w:t>
      </w:r>
      <w:r w:rsidR="006F7CF6" w:rsidRPr="00246CD7">
        <w:rPr>
          <w:color w:val="auto"/>
        </w:rPr>
        <w:t xml:space="preserve"> será </w:t>
      </w:r>
      <w:r w:rsidR="007B4210" w:rsidRPr="00246CD7">
        <w:rPr>
          <w:color w:val="auto"/>
        </w:rPr>
        <w:t>encaminhada</w:t>
      </w:r>
      <w:r w:rsidR="006F7CF6" w:rsidRPr="00246CD7">
        <w:rPr>
          <w:color w:val="auto"/>
        </w:rPr>
        <w:t xml:space="preserve"> ao adjudicatário.</w:t>
      </w:r>
    </w:p>
    <w:p w:rsidR="0057292A" w:rsidRPr="00246CD7" w:rsidRDefault="001C04DA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246CD7">
        <w:rPr>
          <w:b/>
        </w:rPr>
        <w:t>7</w:t>
      </w:r>
      <w:r w:rsidR="0057292A" w:rsidRPr="00246CD7">
        <w:rPr>
          <w:b/>
        </w:rPr>
        <w:t>.2</w:t>
      </w:r>
      <w:r w:rsidR="00BC4993" w:rsidRPr="00246CD7">
        <w:rPr>
          <w:b/>
        </w:rPr>
        <w:t>.</w:t>
      </w:r>
      <w:r w:rsidR="0057292A" w:rsidRPr="00246CD7">
        <w:t xml:space="preserve"> </w:t>
      </w:r>
      <w:r w:rsidR="000E5566" w:rsidRPr="00246CD7">
        <w:rPr>
          <w:color w:val="auto"/>
        </w:rPr>
        <w:t xml:space="preserve">As obrigações recíprocas entre a Contratada e a SEF correspondem ao </w:t>
      </w:r>
      <w:proofErr w:type="gramStart"/>
      <w:r w:rsidR="000E5566" w:rsidRPr="00246CD7">
        <w:rPr>
          <w:color w:val="auto"/>
        </w:rPr>
        <w:t>estabelecido nas presentes Condições Gerais da Contratação</w:t>
      </w:r>
      <w:proofErr w:type="gramEnd"/>
      <w:r w:rsidR="000E5566" w:rsidRPr="00246CD7">
        <w:rPr>
          <w:color w:val="auto"/>
        </w:rPr>
        <w:t>, seu</w:t>
      </w:r>
      <w:r w:rsidR="000656D5" w:rsidRPr="00246CD7">
        <w:rPr>
          <w:color w:val="auto"/>
        </w:rPr>
        <w:t>s</w:t>
      </w:r>
      <w:r w:rsidR="000E5566" w:rsidRPr="00246CD7">
        <w:rPr>
          <w:color w:val="auto"/>
        </w:rPr>
        <w:t xml:space="preserve"> anexos e no Pedido </w:t>
      </w:r>
      <w:r w:rsidR="007B4210" w:rsidRPr="00246CD7">
        <w:rPr>
          <w:color w:val="auto"/>
        </w:rPr>
        <w:t>de Cotação Eletrônica de Preços, sem prejuízo das disposições legais vigentes.</w:t>
      </w:r>
    </w:p>
    <w:p w:rsidR="000E5566" w:rsidRPr="00246CD7" w:rsidRDefault="001C04DA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246CD7">
        <w:rPr>
          <w:b/>
          <w:color w:val="auto"/>
        </w:rPr>
        <w:t>7</w:t>
      </w:r>
      <w:r w:rsidR="000E5566" w:rsidRPr="00246CD7">
        <w:rPr>
          <w:b/>
          <w:color w:val="auto"/>
        </w:rPr>
        <w:t>.3</w:t>
      </w:r>
      <w:r w:rsidR="00BC4993" w:rsidRPr="00246CD7">
        <w:rPr>
          <w:b/>
          <w:color w:val="auto"/>
        </w:rPr>
        <w:t>.</w:t>
      </w:r>
      <w:r w:rsidR="00BC4993" w:rsidRPr="00246CD7">
        <w:rPr>
          <w:color w:val="auto"/>
        </w:rPr>
        <w:t xml:space="preserve"> </w:t>
      </w:r>
      <w:r w:rsidR="000E5566" w:rsidRPr="00246CD7">
        <w:rPr>
          <w:color w:val="auto"/>
        </w:rPr>
        <w:t>Em caso de manifestação de desistência do fornecedor,</w:t>
      </w:r>
      <w:r w:rsidR="00BC4993" w:rsidRPr="00246CD7">
        <w:rPr>
          <w:color w:val="auto"/>
        </w:rPr>
        <w:t xml:space="preserve"> </w:t>
      </w:r>
      <w:r w:rsidR="000E5566" w:rsidRPr="00246CD7">
        <w:rPr>
          <w:color w:val="auto"/>
        </w:rPr>
        <w:t>fica caracterizado o descumprimento total da obrigação assumida, consoante o estabelecido no Art. 81 da Lei n° 8.666/1993, sujeitando-o às penalidades legalmente estabelecidas</w:t>
      </w:r>
      <w:r w:rsidR="0032722F" w:rsidRPr="00246CD7">
        <w:rPr>
          <w:color w:val="auto"/>
        </w:rPr>
        <w:t>.</w:t>
      </w:r>
    </w:p>
    <w:p w:rsidR="0024495F" w:rsidRPr="00246CD7" w:rsidRDefault="001C04DA" w:rsidP="006D56E5">
      <w:pPr>
        <w:pStyle w:val="Default"/>
        <w:spacing w:line="276" w:lineRule="auto"/>
        <w:ind w:firstLine="567"/>
        <w:jc w:val="both"/>
        <w:rPr>
          <w:color w:val="auto"/>
        </w:rPr>
      </w:pPr>
      <w:r w:rsidRPr="00246CD7">
        <w:rPr>
          <w:b/>
          <w:color w:val="auto"/>
        </w:rPr>
        <w:t>7</w:t>
      </w:r>
      <w:r w:rsidR="000E5566" w:rsidRPr="00246CD7">
        <w:rPr>
          <w:b/>
          <w:color w:val="auto"/>
        </w:rPr>
        <w:t>.4</w:t>
      </w:r>
      <w:r w:rsidR="00BC4993" w:rsidRPr="00246CD7">
        <w:rPr>
          <w:b/>
          <w:color w:val="auto"/>
        </w:rPr>
        <w:t>.</w:t>
      </w:r>
      <w:r w:rsidR="000E5566" w:rsidRPr="00246CD7">
        <w:rPr>
          <w:color w:val="auto"/>
        </w:rPr>
        <w:t xml:space="preserve"> </w:t>
      </w:r>
      <w:r w:rsidR="000C763C" w:rsidRPr="00246CD7">
        <w:t>A anulação do procedimento licitatório por motivo de ilegalidade não gera obrigação de indenizar, ressalvado o disposto no parágrafo único do art. 59 d</w:t>
      </w:r>
      <w:r w:rsidR="000E5566" w:rsidRPr="00246CD7">
        <w:rPr>
          <w:color w:val="auto"/>
        </w:rPr>
        <w:t>a Lei n° 8.666/1993</w:t>
      </w:r>
      <w:r w:rsidR="000C763C" w:rsidRPr="00246CD7">
        <w:rPr>
          <w:color w:val="auto"/>
        </w:rPr>
        <w:t>.</w:t>
      </w:r>
    </w:p>
    <w:p w:rsidR="000C763C" w:rsidRPr="00246CD7" w:rsidRDefault="000C763C" w:rsidP="006D56E5">
      <w:pPr>
        <w:pStyle w:val="Default"/>
        <w:spacing w:line="276" w:lineRule="auto"/>
        <w:ind w:firstLine="567"/>
        <w:jc w:val="both"/>
        <w:rPr>
          <w:color w:val="auto"/>
        </w:rPr>
      </w:pPr>
    </w:p>
    <w:p w:rsidR="0024495F" w:rsidRPr="00246CD7" w:rsidRDefault="001C04DA" w:rsidP="006D56E5">
      <w:pPr>
        <w:pStyle w:val="Default"/>
        <w:spacing w:line="276" w:lineRule="auto"/>
        <w:rPr>
          <w:b/>
          <w:color w:val="auto"/>
        </w:rPr>
      </w:pPr>
      <w:r w:rsidRPr="00246CD7">
        <w:rPr>
          <w:b/>
          <w:color w:val="auto"/>
        </w:rPr>
        <w:t>8</w:t>
      </w:r>
      <w:r w:rsidR="0024495F" w:rsidRPr="00246CD7">
        <w:rPr>
          <w:b/>
          <w:color w:val="auto"/>
        </w:rPr>
        <w:t xml:space="preserve">. </w:t>
      </w:r>
      <w:r w:rsidR="00BC4993" w:rsidRPr="00246CD7">
        <w:rPr>
          <w:b/>
          <w:color w:val="auto"/>
        </w:rPr>
        <w:t xml:space="preserve">DA </w:t>
      </w:r>
      <w:r w:rsidR="0024495F" w:rsidRPr="00246CD7">
        <w:rPr>
          <w:b/>
          <w:color w:val="auto"/>
        </w:rPr>
        <w:t>RESCISÃO</w:t>
      </w:r>
    </w:p>
    <w:p w:rsidR="0024495F" w:rsidRPr="00246CD7" w:rsidRDefault="001C04DA" w:rsidP="006D56E5">
      <w:pPr>
        <w:pStyle w:val="Default"/>
        <w:spacing w:line="276" w:lineRule="auto"/>
        <w:ind w:firstLine="567"/>
        <w:jc w:val="both"/>
        <w:rPr>
          <w:b/>
          <w:color w:val="auto"/>
        </w:rPr>
      </w:pPr>
      <w:r w:rsidRPr="00246CD7">
        <w:rPr>
          <w:b/>
        </w:rPr>
        <w:t>8</w:t>
      </w:r>
      <w:r w:rsidR="000C763C" w:rsidRPr="00246CD7">
        <w:rPr>
          <w:b/>
        </w:rPr>
        <w:t>.1.</w:t>
      </w:r>
      <w:r w:rsidR="000C763C" w:rsidRPr="00246CD7">
        <w:t xml:space="preserve"> </w:t>
      </w:r>
      <w:r w:rsidR="0024495F" w:rsidRPr="00246CD7">
        <w:t>Constituem motivos para a rescisão do contrato os casos previstos no Art. 78 e Incisos da Lei N.º 8.666/93 e suas alterações, devendo haver o reconhecimento dos direitos da Administração, em caso de rescisão administrativa prevista no art. 77 de Lei nº 8.666/93.</w:t>
      </w:r>
    </w:p>
    <w:p w:rsidR="00F6240D" w:rsidRPr="00246CD7" w:rsidRDefault="00F6240D" w:rsidP="006D56E5">
      <w:pPr>
        <w:pStyle w:val="Default"/>
        <w:spacing w:line="276" w:lineRule="auto"/>
        <w:rPr>
          <w:color w:val="auto"/>
        </w:rPr>
      </w:pPr>
    </w:p>
    <w:p w:rsidR="000E5566" w:rsidRPr="00246CD7" w:rsidRDefault="001C04DA" w:rsidP="006D56E5">
      <w:pPr>
        <w:pStyle w:val="Default"/>
        <w:spacing w:line="276" w:lineRule="auto"/>
        <w:rPr>
          <w:b/>
          <w:bCs/>
          <w:color w:val="auto"/>
        </w:rPr>
      </w:pPr>
      <w:r w:rsidRPr="00246CD7">
        <w:rPr>
          <w:b/>
          <w:color w:val="auto"/>
        </w:rPr>
        <w:t>9</w:t>
      </w:r>
      <w:r w:rsidR="000E5566" w:rsidRPr="00246CD7">
        <w:rPr>
          <w:b/>
          <w:color w:val="auto"/>
        </w:rPr>
        <w:t>.</w:t>
      </w:r>
      <w:r w:rsidR="000C763C" w:rsidRPr="00246CD7">
        <w:rPr>
          <w:b/>
          <w:color w:val="auto"/>
        </w:rPr>
        <w:t xml:space="preserve"> </w:t>
      </w:r>
      <w:r w:rsidR="00BC4993" w:rsidRPr="00246CD7">
        <w:rPr>
          <w:b/>
          <w:color w:val="auto"/>
        </w:rPr>
        <w:t xml:space="preserve">DO </w:t>
      </w:r>
      <w:r w:rsidR="000E5566" w:rsidRPr="00246CD7">
        <w:rPr>
          <w:b/>
          <w:bCs/>
          <w:color w:val="auto"/>
        </w:rPr>
        <w:t>LOCAL DE ENTREGA</w:t>
      </w:r>
    </w:p>
    <w:p w:rsidR="00DF546D" w:rsidRPr="00246CD7" w:rsidRDefault="002E08EA" w:rsidP="006D56E5">
      <w:pPr>
        <w:pStyle w:val="Default"/>
        <w:spacing w:line="276" w:lineRule="auto"/>
        <w:ind w:firstLine="567"/>
        <w:jc w:val="both"/>
        <w:rPr>
          <w:b/>
          <w:color w:val="auto"/>
        </w:rPr>
      </w:pPr>
      <w:r w:rsidRPr="00246CD7">
        <w:rPr>
          <w:b/>
          <w:color w:val="auto"/>
        </w:rPr>
        <w:t>9.1.</w:t>
      </w:r>
      <w:r w:rsidRPr="00246CD7">
        <w:rPr>
          <w:color w:val="auto"/>
        </w:rPr>
        <w:t xml:space="preserve"> </w:t>
      </w:r>
      <w:r w:rsidR="000C763C" w:rsidRPr="00246CD7">
        <w:rPr>
          <w:color w:val="auto"/>
        </w:rPr>
        <w:t xml:space="preserve"> </w:t>
      </w:r>
      <w:r w:rsidR="000E5566" w:rsidRPr="00246CD7">
        <w:rPr>
          <w:color w:val="auto"/>
        </w:rPr>
        <w:t xml:space="preserve">Os </w:t>
      </w:r>
      <w:r w:rsidR="000E5566" w:rsidRPr="00246CD7">
        <w:rPr>
          <w:b/>
          <w:color w:val="auto"/>
        </w:rPr>
        <w:t xml:space="preserve">materiais deverão ser entregues na </w:t>
      </w:r>
      <w:r w:rsidR="000C763C" w:rsidRPr="00246CD7">
        <w:rPr>
          <w:b/>
        </w:rPr>
        <w:t>SECRETARIA DE ECONOMIA E FINANÇAS – SEF</w:t>
      </w:r>
      <w:r w:rsidR="000C763C" w:rsidRPr="00246CD7">
        <w:rPr>
          <w:b/>
          <w:color w:val="auto"/>
        </w:rPr>
        <w:t xml:space="preserve">, localizada na </w:t>
      </w:r>
      <w:r w:rsidR="000E5566" w:rsidRPr="00246CD7">
        <w:rPr>
          <w:b/>
          <w:color w:val="auto"/>
        </w:rPr>
        <w:t>Avenida do Exército, s/nº, S</w:t>
      </w:r>
      <w:r w:rsidR="000C763C" w:rsidRPr="00246CD7">
        <w:rPr>
          <w:b/>
          <w:color w:val="auto"/>
        </w:rPr>
        <w:t xml:space="preserve">etor </w:t>
      </w:r>
      <w:r w:rsidR="000E5566" w:rsidRPr="00246CD7">
        <w:rPr>
          <w:b/>
          <w:color w:val="auto"/>
        </w:rPr>
        <w:t>M</w:t>
      </w:r>
      <w:r w:rsidR="000C763C" w:rsidRPr="00246CD7">
        <w:rPr>
          <w:b/>
          <w:color w:val="auto"/>
        </w:rPr>
        <w:t xml:space="preserve">ilitar </w:t>
      </w:r>
      <w:r w:rsidR="000E5566" w:rsidRPr="00246CD7">
        <w:rPr>
          <w:b/>
          <w:color w:val="auto"/>
        </w:rPr>
        <w:t>U</w:t>
      </w:r>
      <w:r w:rsidR="000C763C" w:rsidRPr="00246CD7">
        <w:rPr>
          <w:b/>
          <w:color w:val="auto"/>
        </w:rPr>
        <w:t>rbano</w:t>
      </w:r>
      <w:r w:rsidR="000E5566" w:rsidRPr="00246CD7">
        <w:rPr>
          <w:b/>
          <w:color w:val="auto"/>
        </w:rPr>
        <w:t xml:space="preserve">, </w:t>
      </w:r>
      <w:proofErr w:type="gramStart"/>
      <w:r w:rsidR="000E5566" w:rsidRPr="00246CD7">
        <w:rPr>
          <w:b/>
          <w:color w:val="auto"/>
        </w:rPr>
        <w:t>QGEx</w:t>
      </w:r>
      <w:proofErr w:type="gramEnd"/>
      <w:r w:rsidR="000E5566" w:rsidRPr="00246CD7">
        <w:rPr>
          <w:b/>
          <w:color w:val="auto"/>
        </w:rPr>
        <w:t xml:space="preserve">, Bloco I, </w:t>
      </w:r>
      <w:r w:rsidR="009448A6" w:rsidRPr="00246CD7">
        <w:rPr>
          <w:b/>
          <w:color w:val="auto"/>
        </w:rPr>
        <w:t>subsolo</w:t>
      </w:r>
      <w:r w:rsidR="000E5566" w:rsidRPr="00246CD7">
        <w:rPr>
          <w:b/>
          <w:color w:val="auto"/>
        </w:rPr>
        <w:t>, CEP</w:t>
      </w:r>
      <w:r w:rsidR="000C763C" w:rsidRPr="00246CD7">
        <w:rPr>
          <w:b/>
          <w:color w:val="auto"/>
        </w:rPr>
        <w:t xml:space="preserve"> </w:t>
      </w:r>
      <w:r w:rsidR="000E5566" w:rsidRPr="00246CD7">
        <w:rPr>
          <w:b/>
          <w:color w:val="auto"/>
        </w:rPr>
        <w:t xml:space="preserve">70630-904, </w:t>
      </w:r>
      <w:r w:rsidR="00AB6138" w:rsidRPr="00246CD7">
        <w:rPr>
          <w:b/>
          <w:color w:val="auto"/>
        </w:rPr>
        <w:t xml:space="preserve">Brasília-DF, </w:t>
      </w:r>
      <w:r w:rsidR="000E5566" w:rsidRPr="00246CD7">
        <w:rPr>
          <w:b/>
          <w:color w:val="auto"/>
        </w:rPr>
        <w:t>no Almoxarifado da SEF.</w:t>
      </w:r>
    </w:p>
    <w:p w:rsidR="00DF546D" w:rsidRPr="00246CD7" w:rsidRDefault="00DF546D" w:rsidP="006D56E5">
      <w:pPr>
        <w:pStyle w:val="Default"/>
        <w:spacing w:line="276" w:lineRule="auto"/>
      </w:pPr>
    </w:p>
    <w:p w:rsidR="00DF546D" w:rsidRPr="00246CD7" w:rsidRDefault="002667B4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246CD7">
        <w:rPr>
          <w:b/>
          <w:bCs/>
          <w:color w:val="auto"/>
        </w:rPr>
        <w:t>1</w:t>
      </w:r>
      <w:r w:rsidR="001C04DA" w:rsidRPr="00246CD7">
        <w:rPr>
          <w:b/>
          <w:bCs/>
          <w:color w:val="auto"/>
        </w:rPr>
        <w:t>0</w:t>
      </w:r>
      <w:r w:rsidR="00DF546D" w:rsidRPr="00246CD7">
        <w:rPr>
          <w:b/>
          <w:bCs/>
          <w:color w:val="auto"/>
        </w:rPr>
        <w:t xml:space="preserve">. DO PRAZO E DAS CONDIÇÕES DE ENTREGA DOS MATERIAIS </w:t>
      </w:r>
    </w:p>
    <w:p w:rsidR="00CF5941" w:rsidRPr="00246CD7" w:rsidRDefault="001C04DA" w:rsidP="002E08EA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sz w:val="24"/>
          <w:szCs w:val="24"/>
        </w:rPr>
      </w:pPr>
      <w:r w:rsidRPr="00246CD7">
        <w:rPr>
          <w:b/>
          <w:sz w:val="24"/>
          <w:szCs w:val="24"/>
        </w:rPr>
        <w:t>10</w:t>
      </w:r>
      <w:r w:rsidR="00DF546D" w:rsidRPr="00246CD7">
        <w:rPr>
          <w:b/>
          <w:sz w:val="24"/>
          <w:szCs w:val="24"/>
        </w:rPr>
        <w:t>.1</w:t>
      </w:r>
      <w:r w:rsidR="00DF546D" w:rsidRPr="00246CD7">
        <w:rPr>
          <w:sz w:val="24"/>
          <w:szCs w:val="24"/>
        </w:rPr>
        <w:t xml:space="preserve"> </w:t>
      </w:r>
      <w:r w:rsidR="00DF546D" w:rsidRPr="00246CD7">
        <w:rPr>
          <w:b/>
          <w:sz w:val="24"/>
          <w:szCs w:val="24"/>
        </w:rPr>
        <w:t xml:space="preserve">A </w:t>
      </w:r>
      <w:r w:rsidR="000C763C" w:rsidRPr="00246CD7">
        <w:rPr>
          <w:b/>
          <w:sz w:val="24"/>
          <w:szCs w:val="24"/>
        </w:rPr>
        <w:t>Contratada</w:t>
      </w:r>
      <w:r w:rsidR="00AB6138" w:rsidRPr="00246CD7">
        <w:rPr>
          <w:b/>
          <w:sz w:val="24"/>
          <w:szCs w:val="24"/>
        </w:rPr>
        <w:t xml:space="preserve"> deverá realizar a entrega dos m</w:t>
      </w:r>
      <w:r w:rsidR="00DF546D" w:rsidRPr="00246CD7">
        <w:rPr>
          <w:b/>
          <w:sz w:val="24"/>
          <w:szCs w:val="24"/>
        </w:rPr>
        <w:t>ateriais n</w:t>
      </w:r>
      <w:r w:rsidR="000C763C" w:rsidRPr="00246CD7">
        <w:rPr>
          <w:b/>
          <w:sz w:val="24"/>
          <w:szCs w:val="24"/>
        </w:rPr>
        <w:t xml:space="preserve">o endereço acima citado, </w:t>
      </w:r>
      <w:r w:rsidR="00DF546D" w:rsidRPr="00246CD7">
        <w:rPr>
          <w:b/>
          <w:sz w:val="24"/>
          <w:szCs w:val="24"/>
        </w:rPr>
        <w:t xml:space="preserve">no prazo máximo de </w:t>
      </w:r>
      <w:r w:rsidR="00787818" w:rsidRPr="00246CD7">
        <w:rPr>
          <w:b/>
          <w:sz w:val="24"/>
          <w:szCs w:val="24"/>
        </w:rPr>
        <w:t>20</w:t>
      </w:r>
      <w:r w:rsidR="0001432F" w:rsidRPr="00246CD7">
        <w:rPr>
          <w:b/>
          <w:sz w:val="24"/>
          <w:szCs w:val="24"/>
        </w:rPr>
        <w:t xml:space="preserve"> </w:t>
      </w:r>
      <w:r w:rsidR="00DF546D" w:rsidRPr="00246CD7">
        <w:rPr>
          <w:b/>
          <w:sz w:val="24"/>
          <w:szCs w:val="24"/>
        </w:rPr>
        <w:t>(</w:t>
      </w:r>
      <w:r w:rsidR="00787818" w:rsidRPr="00246CD7">
        <w:rPr>
          <w:b/>
          <w:sz w:val="24"/>
          <w:szCs w:val="24"/>
        </w:rPr>
        <w:t>vinte</w:t>
      </w:r>
      <w:r w:rsidR="0057297A" w:rsidRPr="00246CD7">
        <w:rPr>
          <w:b/>
          <w:sz w:val="24"/>
          <w:szCs w:val="24"/>
        </w:rPr>
        <w:t xml:space="preserve">) dias </w:t>
      </w:r>
      <w:r w:rsidR="00E863C4" w:rsidRPr="00246CD7">
        <w:rPr>
          <w:b/>
          <w:sz w:val="24"/>
          <w:szCs w:val="24"/>
        </w:rPr>
        <w:t>úteis</w:t>
      </w:r>
      <w:r w:rsidR="0057297A" w:rsidRPr="00246CD7">
        <w:rPr>
          <w:sz w:val="24"/>
          <w:szCs w:val="24"/>
        </w:rPr>
        <w:t xml:space="preserve">, </w:t>
      </w:r>
      <w:r w:rsidR="007F26B9" w:rsidRPr="00246CD7">
        <w:rPr>
          <w:sz w:val="24"/>
          <w:szCs w:val="24"/>
        </w:rPr>
        <w:t>contados a partir da</w:t>
      </w:r>
      <w:r w:rsidR="0057297A" w:rsidRPr="00246CD7">
        <w:rPr>
          <w:sz w:val="24"/>
          <w:szCs w:val="24"/>
        </w:rPr>
        <w:t xml:space="preserve"> retirada/receb</w:t>
      </w:r>
      <w:r w:rsidR="00FC1D91" w:rsidRPr="00246CD7">
        <w:rPr>
          <w:sz w:val="24"/>
          <w:szCs w:val="24"/>
        </w:rPr>
        <w:t>imento da nota de empenho pela c</w:t>
      </w:r>
      <w:r w:rsidR="0057297A" w:rsidRPr="00246CD7">
        <w:rPr>
          <w:sz w:val="24"/>
          <w:szCs w:val="24"/>
        </w:rPr>
        <w:t>ontratada</w:t>
      </w:r>
      <w:r w:rsidR="00DF546D" w:rsidRPr="00246CD7">
        <w:rPr>
          <w:sz w:val="24"/>
          <w:szCs w:val="24"/>
        </w:rPr>
        <w:t>;</w:t>
      </w:r>
    </w:p>
    <w:p w:rsidR="002E08EA" w:rsidRPr="00246CD7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rStyle w:val="CharacterStyle1"/>
          <w:sz w:val="24"/>
          <w:szCs w:val="24"/>
        </w:rPr>
      </w:pPr>
      <w:r w:rsidRPr="00246CD7">
        <w:rPr>
          <w:rStyle w:val="CharacterStyle1"/>
          <w:sz w:val="24"/>
          <w:szCs w:val="24"/>
        </w:rPr>
        <w:t xml:space="preserve"> Os bens serão recebidos provisoriamente no prazo de </w:t>
      </w:r>
      <w:proofErr w:type="gramStart"/>
      <w:r w:rsidRPr="00246CD7">
        <w:rPr>
          <w:rStyle w:val="CharacterStyle1"/>
          <w:sz w:val="24"/>
          <w:szCs w:val="24"/>
        </w:rPr>
        <w:t>5</w:t>
      </w:r>
      <w:proofErr w:type="gramEnd"/>
      <w:r w:rsidRPr="00246CD7">
        <w:rPr>
          <w:rStyle w:val="CharacterStyle1"/>
          <w:sz w:val="24"/>
          <w:szCs w:val="24"/>
        </w:rPr>
        <w:t xml:space="preserve"> (cinco) dias, pelo(a) representante do almoxarifado da SEF, para efeito de posterior verificação de sua conformidade com as especificações constantes neste Termo de Referência e na proposta.</w:t>
      </w:r>
    </w:p>
    <w:p w:rsidR="002E08EA" w:rsidRPr="00246CD7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rStyle w:val="CharacterStyle1"/>
          <w:sz w:val="24"/>
          <w:szCs w:val="24"/>
        </w:rPr>
      </w:pPr>
      <w:r w:rsidRPr="00246CD7">
        <w:rPr>
          <w:rStyle w:val="CharacterStyle1"/>
          <w:sz w:val="24"/>
          <w:szCs w:val="24"/>
        </w:rPr>
        <w:t>Os bens poderão ser rejeitados, no todo ou em parte, quando em desacordo com as especificações constantes neste Termo de Referência e na proposta, devendo ser substituídos no prazo de 10 (dez) dias, a contar da notificação da contratada, às suas custas, sem prejuízo da aplicação das penalidades.</w:t>
      </w:r>
    </w:p>
    <w:p w:rsidR="002E08EA" w:rsidRPr="00246CD7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rStyle w:val="CharacterStyle1"/>
          <w:sz w:val="24"/>
          <w:szCs w:val="24"/>
        </w:rPr>
      </w:pPr>
      <w:r w:rsidRPr="00246CD7">
        <w:rPr>
          <w:rStyle w:val="CharacterStyle1"/>
          <w:sz w:val="24"/>
          <w:szCs w:val="24"/>
        </w:rPr>
        <w:t xml:space="preserve"> Os bens serão recebidos definitivamente no prazo de 15 (quinze) dias, contados do recebimento provisório, após a verificação da qualidade e quantidade do material e consequente aceitação mediante termo circunstanciado.</w:t>
      </w:r>
    </w:p>
    <w:p w:rsidR="002E08EA" w:rsidRPr="00246CD7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rStyle w:val="CharacterStyle1"/>
          <w:sz w:val="24"/>
          <w:szCs w:val="24"/>
        </w:rPr>
      </w:pPr>
      <w:r w:rsidRPr="00246CD7">
        <w:rPr>
          <w:rStyle w:val="CharacterStyle1"/>
          <w:sz w:val="24"/>
          <w:szCs w:val="24"/>
        </w:rPr>
        <w:t xml:space="preserve"> Na hipótese de a verificação a que se refere o subitem anterior não ser procedida dentro do prazo fixado, reputar-se-á como realizada, consumando-se o recebimento definitivo no dia do esgotamento do prazo.</w:t>
      </w:r>
    </w:p>
    <w:p w:rsidR="00652BB5" w:rsidRPr="00246CD7" w:rsidRDefault="002E08EA" w:rsidP="002E08EA">
      <w:pPr>
        <w:pStyle w:val="Style1"/>
        <w:numPr>
          <w:ilvl w:val="1"/>
          <w:numId w:val="16"/>
        </w:numPr>
        <w:kinsoku w:val="0"/>
        <w:autoSpaceDE/>
        <w:autoSpaceDN/>
        <w:adjustRightInd/>
        <w:spacing w:line="276" w:lineRule="auto"/>
        <w:ind w:left="0" w:right="2" w:firstLine="567"/>
        <w:jc w:val="both"/>
        <w:rPr>
          <w:sz w:val="24"/>
          <w:szCs w:val="24"/>
        </w:rPr>
      </w:pPr>
      <w:r w:rsidRPr="00246CD7">
        <w:rPr>
          <w:rStyle w:val="CharacterStyle1"/>
          <w:sz w:val="24"/>
          <w:szCs w:val="24"/>
        </w:rPr>
        <w:t xml:space="preserve"> O recebimento provisório ou definitivo do objeto não exclui a responsabilidade da contratada pelos prejuízos resultantes da incorreta execução da contratação.</w:t>
      </w:r>
    </w:p>
    <w:p w:rsidR="00CF5941" w:rsidRPr="00246CD7" w:rsidRDefault="00CF5941" w:rsidP="006D56E5">
      <w:pPr>
        <w:pStyle w:val="Default"/>
        <w:spacing w:line="276" w:lineRule="auto"/>
        <w:jc w:val="both"/>
        <w:rPr>
          <w:color w:val="auto"/>
        </w:rPr>
      </w:pPr>
    </w:p>
    <w:p w:rsidR="00566AB0" w:rsidRPr="00246CD7" w:rsidRDefault="00CF5941" w:rsidP="00566AB0">
      <w:pPr>
        <w:pStyle w:val="Default"/>
        <w:spacing w:line="276" w:lineRule="auto"/>
        <w:jc w:val="both"/>
        <w:rPr>
          <w:b/>
          <w:bCs/>
          <w:color w:val="auto"/>
        </w:rPr>
      </w:pPr>
      <w:r w:rsidRPr="00246CD7">
        <w:rPr>
          <w:b/>
          <w:bCs/>
          <w:color w:val="auto"/>
        </w:rPr>
        <w:t>1</w:t>
      </w:r>
      <w:r w:rsidR="001C04DA" w:rsidRPr="00246CD7">
        <w:rPr>
          <w:b/>
          <w:bCs/>
          <w:color w:val="auto"/>
        </w:rPr>
        <w:t>1</w:t>
      </w:r>
      <w:r w:rsidRPr="00246CD7">
        <w:rPr>
          <w:b/>
          <w:bCs/>
          <w:color w:val="auto"/>
        </w:rPr>
        <w:t>. SANÇÕES PARA O CASO DE INADIMPLEMENTO</w:t>
      </w:r>
    </w:p>
    <w:p w:rsidR="00566AB0" w:rsidRPr="00246CD7" w:rsidRDefault="00566AB0" w:rsidP="00566AB0">
      <w:pPr>
        <w:pStyle w:val="Default"/>
        <w:spacing w:line="276" w:lineRule="auto"/>
        <w:ind w:firstLine="567"/>
        <w:jc w:val="both"/>
        <w:rPr>
          <w:b/>
          <w:bCs/>
          <w:color w:val="auto"/>
        </w:rPr>
      </w:pPr>
      <w:r w:rsidRPr="00246CD7">
        <w:rPr>
          <w:b/>
          <w:bCs/>
        </w:rPr>
        <w:t>11.1.</w:t>
      </w:r>
      <w:r w:rsidRPr="00246CD7">
        <w:rPr>
          <w:bCs/>
        </w:rPr>
        <w:t xml:space="preserve"> A </w:t>
      </w:r>
      <w:r w:rsidRPr="00246CD7">
        <w:rPr>
          <w:b/>
          <w:bCs/>
        </w:rPr>
        <w:t>CONTRATADA</w:t>
      </w:r>
      <w:r w:rsidRPr="00246CD7">
        <w:rPr>
          <w:bCs/>
        </w:rPr>
        <w:t xml:space="preserve"> estará </w:t>
      </w:r>
      <w:r w:rsidRPr="00246CD7">
        <w:t>sujeita</w:t>
      </w:r>
      <w:r w:rsidRPr="00246CD7">
        <w:rPr>
          <w:bCs/>
        </w:rPr>
        <w:t xml:space="preserve"> a sanção administrativa todas as vezes que os serviços prestados não cumprirem o prescrito n</w:t>
      </w:r>
      <w:r w:rsidRPr="00246CD7">
        <w:t>a proposta comercial aceita pela Administração Pública</w:t>
      </w:r>
      <w:r w:rsidRPr="00246CD7">
        <w:rPr>
          <w:bCs/>
        </w:rPr>
        <w:t>.</w:t>
      </w:r>
    </w:p>
    <w:p w:rsidR="00566AB0" w:rsidRPr="00246CD7" w:rsidRDefault="00566AB0" w:rsidP="00566AB0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lastRenderedPageBreak/>
        <w:t xml:space="preserve"> Pelo descumprimento parcial ou total dos compromissos assumidos, a Contratada estará sujeita à aplicação das seguintes sanções, após regular apuração, mediante processo administrativo, garantido o contraditório e ampla de defesa, no prazo de </w:t>
      </w:r>
      <w:proofErr w:type="gramStart"/>
      <w:r w:rsidRPr="00246CD7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246CD7">
        <w:rPr>
          <w:rFonts w:ascii="Times New Roman" w:hAnsi="Times New Roman" w:cs="Times New Roman"/>
          <w:sz w:val="24"/>
          <w:szCs w:val="24"/>
        </w:rPr>
        <w:t>(cinco) dias úteis: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b/>
          <w:sz w:val="24"/>
          <w:szCs w:val="24"/>
        </w:rPr>
        <w:t>Advertência</w:t>
      </w:r>
      <w:r w:rsidRPr="00246CD7">
        <w:rPr>
          <w:rFonts w:ascii="Times New Roman" w:hAnsi="Times New Roman" w:cs="Times New Roman"/>
          <w:sz w:val="24"/>
          <w:szCs w:val="24"/>
        </w:rPr>
        <w:t>, por faltas leves, assim entendidas aquelas que não acarretem prejuízos significativos para a Contratante;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CD7">
        <w:rPr>
          <w:rFonts w:ascii="Times New Roman" w:hAnsi="Times New Roman" w:cs="Times New Roman"/>
          <w:b/>
          <w:sz w:val="24"/>
          <w:szCs w:val="24"/>
        </w:rPr>
        <w:t>multa</w:t>
      </w:r>
      <w:proofErr w:type="gramEnd"/>
      <w:r w:rsidRPr="00246CD7">
        <w:rPr>
          <w:rFonts w:ascii="Times New Roman" w:hAnsi="Times New Roman" w:cs="Times New Roman"/>
          <w:b/>
          <w:sz w:val="24"/>
          <w:szCs w:val="24"/>
        </w:rPr>
        <w:t xml:space="preserve"> moratória</w:t>
      </w:r>
      <w:r w:rsidRPr="00246CD7">
        <w:rPr>
          <w:rFonts w:ascii="Times New Roman" w:hAnsi="Times New Roman" w:cs="Times New Roman"/>
          <w:sz w:val="24"/>
          <w:szCs w:val="24"/>
        </w:rPr>
        <w:t xml:space="preserve"> de </w:t>
      </w:r>
      <w:r w:rsidRPr="00246CD7">
        <w:rPr>
          <w:rStyle w:val="CharacterStyle1"/>
          <w:rFonts w:ascii="Times New Roman" w:hAnsi="Times New Roman" w:cs="Times New Roman"/>
          <w:sz w:val="24"/>
          <w:szCs w:val="24"/>
        </w:rPr>
        <w:t>0.66% (zero vírgula sessenta e seis por cento)</w:t>
      </w:r>
      <w:r w:rsidRPr="00246CD7">
        <w:rPr>
          <w:rFonts w:ascii="Times New Roman" w:hAnsi="Times New Roman" w:cs="Times New Roman"/>
          <w:sz w:val="24"/>
          <w:szCs w:val="24"/>
        </w:rPr>
        <w:t xml:space="preserve"> por dia de atraso injustificado sobre o valor da parcela inadimplida, até o limite de </w:t>
      </w:r>
      <w:r w:rsidRPr="00246CD7">
        <w:rPr>
          <w:rStyle w:val="CharacterStyle1"/>
          <w:rFonts w:ascii="Times New Roman" w:hAnsi="Times New Roman" w:cs="Times New Roman"/>
          <w:sz w:val="24"/>
          <w:szCs w:val="24"/>
        </w:rPr>
        <w:t xml:space="preserve">30 (trinta) </w:t>
      </w:r>
      <w:r w:rsidRPr="00246CD7">
        <w:rPr>
          <w:rFonts w:ascii="Times New Roman" w:hAnsi="Times New Roman" w:cs="Times New Roman"/>
          <w:sz w:val="24"/>
          <w:szCs w:val="24"/>
        </w:rPr>
        <w:t xml:space="preserve"> dias;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CD7">
        <w:rPr>
          <w:rFonts w:ascii="Times New Roman" w:hAnsi="Times New Roman" w:cs="Times New Roman"/>
          <w:b/>
          <w:sz w:val="24"/>
          <w:szCs w:val="24"/>
        </w:rPr>
        <w:t>multa</w:t>
      </w:r>
      <w:proofErr w:type="gramEnd"/>
      <w:r w:rsidRPr="00246CD7">
        <w:rPr>
          <w:rFonts w:ascii="Times New Roman" w:hAnsi="Times New Roman" w:cs="Times New Roman"/>
          <w:b/>
          <w:sz w:val="24"/>
          <w:szCs w:val="24"/>
        </w:rPr>
        <w:t xml:space="preserve"> compensatória</w:t>
      </w:r>
      <w:r w:rsidRPr="00246CD7">
        <w:rPr>
          <w:rFonts w:ascii="Times New Roman" w:hAnsi="Times New Roman" w:cs="Times New Roman"/>
          <w:sz w:val="24"/>
          <w:szCs w:val="24"/>
        </w:rPr>
        <w:t xml:space="preserve"> de </w:t>
      </w:r>
      <w:r w:rsidRPr="00246CD7">
        <w:rPr>
          <w:rStyle w:val="CharacterStyle1"/>
          <w:rFonts w:ascii="Times New Roman" w:hAnsi="Times New Roman" w:cs="Times New Roman"/>
          <w:sz w:val="24"/>
          <w:szCs w:val="24"/>
        </w:rPr>
        <w:t xml:space="preserve">10 % (dez por cento) </w:t>
      </w:r>
      <w:r w:rsidRPr="00246CD7">
        <w:rPr>
          <w:rFonts w:ascii="Times New Roman" w:hAnsi="Times New Roman" w:cs="Times New Roman"/>
          <w:sz w:val="24"/>
          <w:szCs w:val="24"/>
        </w:rPr>
        <w:t xml:space="preserve"> sobre o valor total do contrato, no caso de inexecução total do objeto;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CD7">
        <w:rPr>
          <w:rFonts w:ascii="Times New Roman" w:hAnsi="Times New Roman" w:cs="Times New Roman"/>
          <w:sz w:val="24"/>
          <w:szCs w:val="24"/>
        </w:rPr>
        <w:t>em</w:t>
      </w:r>
      <w:proofErr w:type="gramEnd"/>
      <w:r w:rsidRPr="00246CD7">
        <w:rPr>
          <w:rFonts w:ascii="Times New Roman" w:hAnsi="Times New Roman" w:cs="Times New Roman"/>
          <w:sz w:val="24"/>
          <w:szCs w:val="24"/>
        </w:rPr>
        <w:t xml:space="preserve"> caso de inexecução parcial, a multa compensatória, no mesmo percentual do subitem acima, será aplicada de forma proporcional à obrigação inadimplida;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proofErr w:type="gramStart"/>
      <w:r w:rsidRPr="00246CD7">
        <w:rPr>
          <w:rFonts w:ascii="Times New Roman" w:hAnsi="Times New Roman" w:cs="Times New Roman"/>
          <w:b/>
          <w:sz w:val="24"/>
          <w:szCs w:val="24"/>
        </w:rPr>
        <w:t>suspensão</w:t>
      </w:r>
      <w:proofErr w:type="gramEnd"/>
      <w:r w:rsidRPr="00246CD7">
        <w:rPr>
          <w:rFonts w:ascii="Times New Roman" w:hAnsi="Times New Roman" w:cs="Times New Roman"/>
          <w:b/>
          <w:sz w:val="24"/>
          <w:szCs w:val="24"/>
        </w:rPr>
        <w:t xml:space="preserve"> de licitar e impedimento de contratar com o órgão</w:t>
      </w:r>
      <w:r w:rsidRPr="00246CD7">
        <w:rPr>
          <w:rFonts w:ascii="Times New Roman" w:hAnsi="Times New Roman" w:cs="Times New Roman"/>
          <w:sz w:val="24"/>
          <w:szCs w:val="24"/>
        </w:rPr>
        <w:t>, entidade ou unidade administrativa pela qual a Administração Pública opera e atua concretamente, pelo prazo de até dois anos;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CD7">
        <w:rPr>
          <w:rFonts w:ascii="Times New Roman" w:hAnsi="Times New Roman" w:cs="Times New Roman"/>
          <w:b/>
          <w:sz w:val="24"/>
          <w:szCs w:val="24"/>
        </w:rPr>
        <w:t>impedimento</w:t>
      </w:r>
      <w:proofErr w:type="gramEnd"/>
      <w:r w:rsidRPr="00246CD7">
        <w:rPr>
          <w:rFonts w:ascii="Times New Roman" w:hAnsi="Times New Roman" w:cs="Times New Roman"/>
          <w:b/>
          <w:sz w:val="24"/>
          <w:szCs w:val="24"/>
        </w:rPr>
        <w:t xml:space="preserve"> de licitar e contratar com órgãos e entidades da União</w:t>
      </w:r>
      <w:r w:rsidRPr="00246CD7">
        <w:rPr>
          <w:rFonts w:ascii="Times New Roman" w:hAnsi="Times New Roman" w:cs="Times New Roman"/>
          <w:sz w:val="24"/>
          <w:szCs w:val="24"/>
        </w:rPr>
        <w:t xml:space="preserve"> com o consequente descredenciamento no SICAF pelo prazo de até cinco anos;</w:t>
      </w:r>
    </w:p>
    <w:p w:rsidR="00E863C4" w:rsidRPr="00246CD7" w:rsidRDefault="00E863C4" w:rsidP="00E863C4">
      <w:pPr>
        <w:pStyle w:val="PargrafodaLista1"/>
        <w:numPr>
          <w:ilvl w:val="3"/>
          <w:numId w:val="12"/>
        </w:numPr>
        <w:spacing w:line="276" w:lineRule="auto"/>
        <w:ind w:right="-30"/>
        <w:rPr>
          <w:rFonts w:ascii="Times New Roman" w:hAnsi="Times New Roman" w:cs="Times New Roman"/>
          <w:sz w:val="24"/>
        </w:rPr>
      </w:pPr>
      <w:r w:rsidRPr="00246CD7">
        <w:rPr>
          <w:rFonts w:ascii="Times New Roman" w:hAnsi="Times New Roman" w:cs="Times New Roman"/>
          <w:sz w:val="24"/>
        </w:rPr>
        <w:t>A Sanção de impedimento de licitar e contratar prevista neste subitem também é aplicável em quaisquer das hipóteses previstas como infração administrativa no subitem 14.1 deste Termo de Referência.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CD7">
        <w:rPr>
          <w:rFonts w:ascii="Times New Roman" w:hAnsi="Times New Roman" w:cs="Times New Roman"/>
          <w:b/>
          <w:sz w:val="24"/>
          <w:szCs w:val="24"/>
        </w:rPr>
        <w:t>declaração</w:t>
      </w:r>
      <w:proofErr w:type="gramEnd"/>
      <w:r w:rsidRPr="00246CD7">
        <w:rPr>
          <w:rFonts w:ascii="Times New Roman" w:hAnsi="Times New Roman" w:cs="Times New Roman"/>
          <w:b/>
          <w:sz w:val="24"/>
          <w:szCs w:val="24"/>
        </w:rPr>
        <w:t xml:space="preserve"> de inidoneidade para licitar ou contratar com a Administração Pública,</w:t>
      </w:r>
      <w:r w:rsidRPr="00246CD7">
        <w:rPr>
          <w:rFonts w:ascii="Times New Roman" w:hAnsi="Times New Roman" w:cs="Times New Roman"/>
          <w:sz w:val="24"/>
          <w:szCs w:val="24"/>
        </w:rPr>
        <w:t xml:space="preserve"> enquanto perdurarem os motivos determinantes da punição ou até que seja promovida a reabilitação perante a própria autoridade que aplicou a penalidade, que será concedida sempre que a Contratada ressarcir a Contratante pelos prejuízos causados;</w:t>
      </w:r>
    </w:p>
    <w:p w:rsidR="00E863C4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As sanções previstas nos subitens 1</w:t>
      </w:r>
      <w:r w:rsidR="00505B60" w:rsidRPr="00246CD7">
        <w:rPr>
          <w:rFonts w:ascii="Times New Roman" w:hAnsi="Times New Roman" w:cs="Times New Roman"/>
          <w:sz w:val="24"/>
          <w:szCs w:val="24"/>
        </w:rPr>
        <w:t>1</w:t>
      </w:r>
      <w:r w:rsidRPr="00246CD7">
        <w:rPr>
          <w:rFonts w:ascii="Times New Roman" w:hAnsi="Times New Roman" w:cs="Times New Roman"/>
          <w:sz w:val="24"/>
          <w:szCs w:val="24"/>
        </w:rPr>
        <w:t xml:space="preserve">.2.1, </w:t>
      </w:r>
      <w:proofErr w:type="gramStart"/>
      <w:r w:rsidRPr="00246CD7">
        <w:rPr>
          <w:rFonts w:ascii="Times New Roman" w:hAnsi="Times New Roman" w:cs="Times New Roman"/>
          <w:sz w:val="24"/>
          <w:szCs w:val="24"/>
        </w:rPr>
        <w:t>1</w:t>
      </w:r>
      <w:r w:rsidR="00505B60" w:rsidRPr="00246CD7">
        <w:rPr>
          <w:rFonts w:ascii="Times New Roman" w:hAnsi="Times New Roman" w:cs="Times New Roman"/>
          <w:sz w:val="24"/>
          <w:szCs w:val="24"/>
        </w:rPr>
        <w:t>1</w:t>
      </w:r>
      <w:r w:rsidRPr="00246CD7">
        <w:rPr>
          <w:rFonts w:ascii="Times New Roman" w:hAnsi="Times New Roman" w:cs="Times New Roman"/>
          <w:sz w:val="24"/>
          <w:szCs w:val="24"/>
        </w:rPr>
        <w:t>.2.5,1</w:t>
      </w:r>
      <w:r w:rsidR="00505B60" w:rsidRPr="00246CD7">
        <w:rPr>
          <w:rFonts w:ascii="Times New Roman" w:hAnsi="Times New Roman" w:cs="Times New Roman"/>
          <w:sz w:val="24"/>
          <w:szCs w:val="24"/>
        </w:rPr>
        <w:t>1</w:t>
      </w:r>
      <w:r w:rsidRPr="00246C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46CD7">
        <w:rPr>
          <w:rFonts w:ascii="Times New Roman" w:hAnsi="Times New Roman" w:cs="Times New Roman"/>
          <w:sz w:val="24"/>
          <w:szCs w:val="24"/>
        </w:rPr>
        <w:t>2.6 e 1</w:t>
      </w:r>
      <w:r w:rsidR="00505B60" w:rsidRPr="00246CD7">
        <w:rPr>
          <w:rFonts w:ascii="Times New Roman" w:hAnsi="Times New Roman" w:cs="Times New Roman"/>
          <w:sz w:val="24"/>
          <w:szCs w:val="24"/>
        </w:rPr>
        <w:t>1</w:t>
      </w:r>
      <w:r w:rsidRPr="00246CD7">
        <w:rPr>
          <w:rFonts w:ascii="Times New Roman" w:hAnsi="Times New Roman" w:cs="Times New Roman"/>
          <w:sz w:val="24"/>
          <w:szCs w:val="24"/>
        </w:rPr>
        <w:t>.2.7 poderão ser aplicadas à CONTRATADA juntamente com as de multa, descontando-a dos pagamentos a serem efetuados.</w:t>
      </w:r>
    </w:p>
    <w:p w:rsidR="00E863C4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Também ficam sujeitas às penalidades do art. 87, III e IV da Lei nº 8.666, de 1993, as empresas ou profissionais que: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CD7">
        <w:rPr>
          <w:rFonts w:ascii="Times New Roman" w:hAnsi="Times New Roman" w:cs="Times New Roman"/>
          <w:sz w:val="24"/>
          <w:szCs w:val="24"/>
        </w:rPr>
        <w:t>tenham</w:t>
      </w:r>
      <w:proofErr w:type="gramEnd"/>
      <w:r w:rsidRPr="00246CD7">
        <w:rPr>
          <w:rFonts w:ascii="Times New Roman" w:hAnsi="Times New Roman" w:cs="Times New Roman"/>
          <w:sz w:val="24"/>
          <w:szCs w:val="24"/>
        </w:rPr>
        <w:t xml:space="preserve"> sofrido condenação definitiva por praticar, por meio dolosos, fraude fiscal no recolhimento de quaisquer tributos;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CD7">
        <w:rPr>
          <w:rFonts w:ascii="Times New Roman" w:hAnsi="Times New Roman" w:cs="Times New Roman"/>
          <w:sz w:val="24"/>
          <w:szCs w:val="24"/>
        </w:rPr>
        <w:t>tenham</w:t>
      </w:r>
      <w:proofErr w:type="gramEnd"/>
      <w:r w:rsidRPr="00246CD7">
        <w:rPr>
          <w:rFonts w:ascii="Times New Roman" w:hAnsi="Times New Roman" w:cs="Times New Roman"/>
          <w:sz w:val="24"/>
          <w:szCs w:val="24"/>
        </w:rPr>
        <w:t xml:space="preserve"> praticado atos ilícitos visando a frustrar os objetivos da licitação;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ind w:right="-1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6CD7">
        <w:rPr>
          <w:rFonts w:ascii="Times New Roman" w:hAnsi="Times New Roman" w:cs="Times New Roman"/>
          <w:sz w:val="24"/>
          <w:szCs w:val="24"/>
        </w:rPr>
        <w:t>demonstrem</w:t>
      </w:r>
      <w:proofErr w:type="gramEnd"/>
      <w:r w:rsidRPr="00246CD7">
        <w:rPr>
          <w:rFonts w:ascii="Times New Roman" w:hAnsi="Times New Roman" w:cs="Times New Roman"/>
          <w:sz w:val="24"/>
          <w:szCs w:val="24"/>
        </w:rPr>
        <w:t xml:space="preserve"> não possuir idoneidade para contratar com a Administração em virtude de atos ilícitos praticados.</w:t>
      </w:r>
    </w:p>
    <w:p w:rsidR="00E863C4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A aplicação de qualquer das penalidades previstas realizar-se-á em processo administrativo que assegurará o contraditório e a ampla defesa à Contratada, observando-se o procedimento previsto na Lei nº 8.666, de 1993, e subsidiariamente a Lei nº 9.784, de 1999.</w:t>
      </w:r>
    </w:p>
    <w:p w:rsidR="00E863C4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As multas devidas e/ou prejuízos causados à Contratante serão deduzidos dos valores a serem pagos, ou recolhidos em favor da União, ou deduzidos da garantia, ou ainda, quando for o caso, serão inscritos na Dívida Ativa da União e cobrados judicialmente.</w:t>
      </w:r>
    </w:p>
    <w:p w:rsidR="00E863C4" w:rsidRPr="00246CD7" w:rsidRDefault="00E863C4" w:rsidP="00E863C4">
      <w:pPr>
        <w:numPr>
          <w:ilvl w:val="2"/>
          <w:numId w:val="12"/>
        </w:numPr>
        <w:spacing w:after="0"/>
        <w:ind w:right="-30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Caso a Contratante determine, a multa deverá ser recolhida no prazo máximo de 10 (dez) dias, a contar da data do recebimento da comunicação enviada pela autoridade competente.</w:t>
      </w:r>
    </w:p>
    <w:p w:rsidR="00E863C4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Caso o valor da multa não seja suficiente para cobrir os prejuízos causados pela conduta do licitante, a União ou Entidade poderá cobrar o valor remanescente judicialmente, conforme artigo 419 do Código Civil.</w:t>
      </w:r>
    </w:p>
    <w:p w:rsidR="00E863C4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lastRenderedPageBreak/>
        <w:t>A autoridade competente, na aplicação das sanções, levará em consideração a gravidade da conduta do infrator, o caráter educativo da pena, bem como o dano causado à Administração, observado o princípio da proporcionalidade.</w:t>
      </w:r>
    </w:p>
    <w:p w:rsidR="00E863C4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Se, durante o processo de aplicação de penalidade, se houver indícios de prática de infração administrativa tipificada pela Lei nº 12.846, de 1º de agosto de 2013, como ato lesivo à administração pública nacional ou estrangeira, cópias do processo administrativo necessárias à apuração da responsabilidade da empresa deverão ser remetidas à autoridade competente, com despacho fundamentado, para ciência e decisão sobre a eventual instauração de investigação preliminar ou Processo Administrativo de Responsabilização - PAR. </w:t>
      </w:r>
    </w:p>
    <w:p w:rsidR="00E863C4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A apuração e o julgamento das demais infrações administrativas não consideradas como ato lesivo à Administração Pública nacional ou estrangeira nos termos da Lei nº 12.846, de 1º de agosto de 2013, seguirão seu rito normal na unidade administrativa.</w:t>
      </w:r>
    </w:p>
    <w:p w:rsidR="00E863C4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O processamento do PAR não interfere no seguimento regular dos processos administrativos específicos para apuração da ocorrência de danos e prejuízos à Administração </w:t>
      </w:r>
      <w:proofErr w:type="gramStart"/>
      <w:r w:rsidRPr="00246CD7">
        <w:rPr>
          <w:rFonts w:ascii="Times New Roman" w:hAnsi="Times New Roman" w:cs="Times New Roman"/>
          <w:sz w:val="24"/>
          <w:szCs w:val="24"/>
        </w:rPr>
        <w:t>Pública Federal resultantes</w:t>
      </w:r>
      <w:proofErr w:type="gramEnd"/>
      <w:r w:rsidRPr="00246CD7">
        <w:rPr>
          <w:rFonts w:ascii="Times New Roman" w:hAnsi="Times New Roman" w:cs="Times New Roman"/>
          <w:sz w:val="24"/>
          <w:szCs w:val="24"/>
        </w:rPr>
        <w:t xml:space="preserve"> de ato lesivo cometido por pessoa jurídica, com ou sem a participação de agente público. </w:t>
      </w:r>
    </w:p>
    <w:p w:rsidR="00CF5941" w:rsidRPr="00246CD7" w:rsidRDefault="00E863C4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As penalidades serão obrigatoriamente registradas no SICAF.</w:t>
      </w:r>
      <w:r w:rsidR="00CF5941" w:rsidRPr="00246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941" w:rsidRPr="00246CD7" w:rsidRDefault="00CF5941" w:rsidP="00E863C4">
      <w:pPr>
        <w:pStyle w:val="PargrafodaLista"/>
        <w:numPr>
          <w:ilvl w:val="1"/>
          <w:numId w:val="12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O Órgão Contratante poderá, ainda, cancelar a Nota de Empenho decorrente da Cotação Eletrônica de Preços, sem prejuízo das penalidades previstas nos subitens anteriores e de outras previstas em lei. </w:t>
      </w:r>
    </w:p>
    <w:p w:rsidR="00BC4993" w:rsidRPr="00246CD7" w:rsidRDefault="00BC4993" w:rsidP="00BC499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495F" w:rsidRPr="00246CD7" w:rsidRDefault="0024495F" w:rsidP="006D56E5">
      <w:pPr>
        <w:pStyle w:val="Default"/>
        <w:spacing w:line="276" w:lineRule="auto"/>
        <w:ind w:firstLine="567"/>
        <w:jc w:val="both"/>
        <w:rPr>
          <w:color w:val="auto"/>
        </w:rPr>
      </w:pPr>
    </w:p>
    <w:p w:rsidR="00CF5941" w:rsidRPr="00246CD7" w:rsidRDefault="00CF5941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246CD7">
        <w:rPr>
          <w:b/>
          <w:bCs/>
          <w:color w:val="auto"/>
        </w:rPr>
        <w:t>1</w:t>
      </w:r>
      <w:r w:rsidR="001C04DA" w:rsidRPr="00246CD7">
        <w:rPr>
          <w:b/>
          <w:bCs/>
          <w:color w:val="auto"/>
        </w:rPr>
        <w:t>2</w:t>
      </w:r>
      <w:r w:rsidRPr="00246CD7">
        <w:rPr>
          <w:b/>
          <w:bCs/>
          <w:color w:val="auto"/>
        </w:rPr>
        <w:t xml:space="preserve">. FATURAMENTO </w:t>
      </w:r>
    </w:p>
    <w:p w:rsidR="00476FA4" w:rsidRPr="00246CD7" w:rsidRDefault="00E863C4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A nota fiscal </w:t>
      </w:r>
      <w:r w:rsidR="00CF5941" w:rsidRPr="00246CD7">
        <w:rPr>
          <w:rFonts w:ascii="Times New Roman" w:hAnsi="Times New Roman" w:cs="Times New Roman"/>
          <w:sz w:val="24"/>
          <w:szCs w:val="24"/>
        </w:rPr>
        <w:t xml:space="preserve">deverá se emitida em nome da </w:t>
      </w:r>
      <w:r w:rsidR="000E5566" w:rsidRPr="00246CD7">
        <w:rPr>
          <w:rFonts w:ascii="Times New Roman" w:hAnsi="Times New Roman" w:cs="Times New Roman"/>
          <w:sz w:val="24"/>
          <w:szCs w:val="24"/>
        </w:rPr>
        <w:t xml:space="preserve">SECRETARIA DE ECONOMIA E FINANÇAS </w:t>
      </w:r>
      <w:r w:rsidR="002E08EA" w:rsidRPr="00246CD7">
        <w:rPr>
          <w:rFonts w:ascii="Times New Roman" w:hAnsi="Times New Roman" w:cs="Times New Roman"/>
          <w:sz w:val="24"/>
          <w:szCs w:val="24"/>
        </w:rPr>
        <w:t>–</w:t>
      </w:r>
      <w:r w:rsidR="000E5566" w:rsidRPr="00246CD7">
        <w:rPr>
          <w:rFonts w:ascii="Times New Roman" w:hAnsi="Times New Roman" w:cs="Times New Roman"/>
          <w:sz w:val="24"/>
          <w:szCs w:val="24"/>
        </w:rPr>
        <w:t xml:space="preserve"> SEF</w:t>
      </w:r>
      <w:r w:rsidRPr="00246CD7">
        <w:rPr>
          <w:rFonts w:ascii="Times New Roman" w:hAnsi="Times New Roman" w:cs="Times New Roman"/>
          <w:sz w:val="24"/>
          <w:szCs w:val="24"/>
        </w:rPr>
        <w:t>,</w:t>
      </w:r>
      <w:r w:rsidR="00CF5941" w:rsidRPr="00246CD7">
        <w:rPr>
          <w:rFonts w:ascii="Times New Roman" w:hAnsi="Times New Roman" w:cs="Times New Roman"/>
          <w:sz w:val="24"/>
          <w:szCs w:val="24"/>
        </w:rPr>
        <w:t xml:space="preserve"> </w:t>
      </w:r>
      <w:r w:rsidR="002E08EA" w:rsidRPr="00246CD7">
        <w:rPr>
          <w:rFonts w:ascii="Times New Roman" w:hAnsi="Times New Roman" w:cs="Times New Roman"/>
          <w:sz w:val="24"/>
          <w:szCs w:val="24"/>
        </w:rPr>
        <w:t>conforme dados da Nota de E</w:t>
      </w:r>
      <w:r w:rsidR="009B195B" w:rsidRPr="00246CD7">
        <w:rPr>
          <w:rFonts w:ascii="Times New Roman" w:hAnsi="Times New Roman" w:cs="Times New Roman"/>
          <w:sz w:val="24"/>
          <w:szCs w:val="24"/>
        </w:rPr>
        <w:t>mpenho</w:t>
      </w:r>
      <w:r w:rsidR="00D44174" w:rsidRPr="00246CD7">
        <w:rPr>
          <w:rFonts w:ascii="Times New Roman" w:hAnsi="Times New Roman" w:cs="Times New Roman"/>
          <w:sz w:val="24"/>
          <w:szCs w:val="24"/>
        </w:rPr>
        <w:t xml:space="preserve">, fazendo constar </w:t>
      </w:r>
      <w:r w:rsidR="00505B60" w:rsidRPr="00246CD7">
        <w:rPr>
          <w:rFonts w:ascii="Times New Roman" w:hAnsi="Times New Roman" w:cs="Times New Roman"/>
          <w:sz w:val="24"/>
          <w:szCs w:val="24"/>
        </w:rPr>
        <w:t>o</w:t>
      </w:r>
      <w:r w:rsidR="00D44174" w:rsidRPr="00246CD7">
        <w:rPr>
          <w:rFonts w:ascii="Times New Roman" w:hAnsi="Times New Roman" w:cs="Times New Roman"/>
          <w:sz w:val="24"/>
          <w:szCs w:val="24"/>
        </w:rPr>
        <w:t xml:space="preserve"> </w:t>
      </w:r>
      <w:r w:rsidR="00505B60" w:rsidRPr="00246CD7">
        <w:rPr>
          <w:rStyle w:val="CharacterStyle1"/>
          <w:rFonts w:ascii="Times New Roman" w:hAnsi="Times New Roman" w:cs="Times New Roman"/>
          <w:iCs/>
          <w:sz w:val="24"/>
          <w:szCs w:val="24"/>
        </w:rPr>
        <w:t>número da nota de empenho/</w:t>
      </w:r>
      <w:r w:rsidR="00505B60" w:rsidRPr="00246CD7">
        <w:rPr>
          <w:rFonts w:ascii="Times New Roman" w:hAnsi="Times New Roman" w:cs="Times New Roman"/>
          <w:sz w:val="24"/>
          <w:szCs w:val="24"/>
        </w:rPr>
        <w:t>descrição do item/marca/modelo/prazo de garantia/quantidade fornecida/valor unitário e valor total.</w:t>
      </w:r>
    </w:p>
    <w:p w:rsidR="00566AB0" w:rsidRPr="00246CD7" w:rsidRDefault="00566AB0" w:rsidP="006D56E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CF5941" w:rsidRPr="00246CD7" w:rsidRDefault="00CF5941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246CD7">
        <w:rPr>
          <w:b/>
          <w:bCs/>
          <w:color w:val="auto"/>
        </w:rPr>
        <w:t>1</w:t>
      </w:r>
      <w:r w:rsidR="001C04DA" w:rsidRPr="00246CD7">
        <w:rPr>
          <w:b/>
          <w:bCs/>
          <w:color w:val="auto"/>
        </w:rPr>
        <w:t>3</w:t>
      </w:r>
      <w:r w:rsidR="009B195B" w:rsidRPr="00246CD7">
        <w:rPr>
          <w:b/>
          <w:bCs/>
          <w:color w:val="auto"/>
        </w:rPr>
        <w:t>. PRAZO PARA PAGAMENTO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O pagamento será realizado no prazo máximo de até </w:t>
      </w:r>
      <w:r w:rsidRPr="00246CD7">
        <w:rPr>
          <w:rFonts w:ascii="Times New Roman" w:hAnsi="Times New Roman" w:cs="Times New Roman"/>
          <w:sz w:val="24"/>
          <w:szCs w:val="24"/>
        </w:rPr>
        <w:t>30 (trinta)</w:t>
      </w: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 dias, contados a partir do recebimento da Nota Fiscal ou Fatura, através de ordem bancária, para crédito em banco, agência e conta corrente indicados pelo contratado.</w:t>
      </w:r>
    </w:p>
    <w:p w:rsidR="00505B60" w:rsidRPr="00246CD7" w:rsidRDefault="00505B60" w:rsidP="00505B60">
      <w:pPr>
        <w:pStyle w:val="PargrafodaLista"/>
        <w:numPr>
          <w:ilvl w:val="2"/>
          <w:numId w:val="20"/>
        </w:numPr>
        <w:spacing w:after="0"/>
        <w:ind w:right="-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Os pagamentos decorrentes de despesas cujos valores não ultrapassem o limite de que trata o inciso II do art. 24 da Lei 8.666, de 1993, deverão ser efetuados no prazo de até </w:t>
      </w:r>
      <w:proofErr w:type="gramStart"/>
      <w:r w:rsidRPr="00246CD7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246CD7">
        <w:rPr>
          <w:rFonts w:ascii="Times New Roman" w:hAnsi="Times New Roman" w:cs="Times New Roman"/>
          <w:sz w:val="24"/>
          <w:szCs w:val="24"/>
        </w:rPr>
        <w:t xml:space="preserve"> (cinco) dias úteis, contados da data da apresentação da Nota Fiscal, nos termos do art. 5º, § 3º, da Lei nº 8.666, de 1993</w:t>
      </w:r>
      <w:r w:rsidRPr="00246C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trike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>Considera-se ocorrido o recebimento da nota fiscal ou fatura no momento em que o órgão contratante atestar a execução do objeto do contrato.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A Nota Fiscal ou Fatura deverá ser obrigatoriamente acompanhada da comprovação da regularidade fiscal, constatada por meio de consulta on-line ao SICAF ou, na impossibilidade de acesso ao referido Sistema, mediante consulta aos sítios eletrônicos oficiais ou à documentação mencionada no art. 29 da Lei nº 8.666, de 1993. </w:t>
      </w:r>
    </w:p>
    <w:p w:rsidR="00505B60" w:rsidRPr="00246CD7" w:rsidRDefault="00505B60" w:rsidP="00505B60">
      <w:pPr>
        <w:pStyle w:val="PargrafodaLista"/>
        <w:numPr>
          <w:ilvl w:val="2"/>
          <w:numId w:val="20"/>
        </w:numPr>
        <w:spacing w:after="0"/>
        <w:ind w:right="-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>Constatando-se, junto ao SICAF, a situação de irregularidade do fornecedor contratado, deverão ser tomadas as providências previstas no do art. 31 da Instrução Normativa nº 3, de 26 de abril de 2018.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lastRenderedPageBreak/>
        <w:t>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a Contratada providencie as medidas saneadoras. Nesta hipótese, o prazo para pagamento iniciar-se-á após a comprovação da regularização da situação, não acarretando qualquer ônus para a Contratante.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>Será considerada data do pagamento o dia em que constar como emitida a ordem bancária para pagamento.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Antes de cada pagamento à contratada, será realizada consulta ao SICAF para verificar a manutenção das condições de habilitação exigidas no edital. 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Constatando-se, junto ao SICAF, a situação de irregularidade da contratada, será providenciada sua notificação, por escrito, para que, no prazo de </w:t>
      </w:r>
      <w:proofErr w:type="gramStart"/>
      <w:r w:rsidRPr="00246CD7">
        <w:rPr>
          <w:rFonts w:ascii="Times New Roman" w:hAnsi="Times New Roman" w:cs="Times New Roman"/>
          <w:color w:val="000000"/>
          <w:sz w:val="24"/>
          <w:szCs w:val="24"/>
        </w:rPr>
        <w:t>5</w:t>
      </w:r>
      <w:proofErr w:type="gramEnd"/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 (cinco) dias úteis, regularize sua situação ou, no mesmo prazo, apresente sua defesa. O prazo poderá ser prorrogado uma vez, por igual período, a critério da contratante.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>Previamente à emissão de nota de empenho e a cada pagamento, a Administração deverá realizar consulta ao SICAF para identificar possível suspensão temporária de participação em licitação, no âmbito do órgão ou entidade, proibição de contratar com o Poder Público, bem como ocorrências impeditivas indiretas, observado o disposto no art. 29, da Instrução Normativa nº 3, de 26 de abril de 2018.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Não havendo regularização ou sendo a defesa considerada improcedente, a contratante deverá comunicar aos órgãos responsáveis pela fiscalização da regularidade fiscal quanto à inadimplência da contratada, bem como quanto à existência de pagamento a ser efetuado, para que sejam acionados os meios pertinentes e necessários para garantir o recebimento de seus créditos.  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Persistindo a irregularidade, a contratante deverá adotar as medidas necessárias à rescisão contratual nos autos do processo administrativo correspondente, assegurada à contratada a ampla defesa. 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 xml:space="preserve">Havendo a efetiva execução do objeto, os pagamentos serão realizados normalmente, até que se decida pela rescisão do contrato, caso a contratada não regularize sua situação junto ao SICAF.  </w:t>
      </w:r>
    </w:p>
    <w:p w:rsidR="00505B60" w:rsidRPr="00246CD7" w:rsidRDefault="00505B60" w:rsidP="00505B60">
      <w:pPr>
        <w:pStyle w:val="PargrafodaLista"/>
        <w:numPr>
          <w:ilvl w:val="2"/>
          <w:numId w:val="20"/>
        </w:numPr>
        <w:spacing w:after="0"/>
        <w:ind w:right="-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Será rescindido o contrato em execução com a contratada inadimplente no SICAF, salvo por motivo de economicidade, segurança nacional ou outro de interesse público de alta relevância, devidamente justificado, em qualquer caso, pela máxima autoridade da contratante.</w:t>
      </w:r>
    </w:p>
    <w:p w:rsidR="00505B60" w:rsidRPr="00246CD7" w:rsidRDefault="00505B60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>Quando do pagamento, será efetuada a retenção tributária prevista na legislação aplicável.</w:t>
      </w:r>
    </w:p>
    <w:p w:rsidR="00CF5941" w:rsidRPr="00246CD7" w:rsidRDefault="00505B60" w:rsidP="00505B60">
      <w:pPr>
        <w:pStyle w:val="PargrafodaLista"/>
        <w:numPr>
          <w:ilvl w:val="2"/>
          <w:numId w:val="20"/>
        </w:numPr>
        <w:spacing w:after="0"/>
        <w:ind w:right="-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>A Contratada regularmente optante pelo Simples Nacional, nos termos da Lei Complementar nº 123, de 2006, não sofrerá a retenção tributária quanto aos impostos e contribuições abrangidos por aquele regime. No entanto, o pagamento ficará condicionado à apresentação de comprovação, por meio de documento oficial, de que faz jus ao tratamento tributário favorecido previsto na referida Lei Complementar.</w:t>
      </w:r>
    </w:p>
    <w:p w:rsidR="008F45A4" w:rsidRPr="00246CD7" w:rsidRDefault="00EB1CAB" w:rsidP="00505B60">
      <w:pPr>
        <w:pStyle w:val="PargrafodaLista"/>
        <w:numPr>
          <w:ilvl w:val="1"/>
          <w:numId w:val="20"/>
        </w:numPr>
        <w:tabs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>1</w:t>
      </w:r>
      <w:r w:rsidR="001C04DA" w:rsidRPr="00246CD7">
        <w:rPr>
          <w:rFonts w:ascii="Times New Roman" w:hAnsi="Times New Roman" w:cs="Times New Roman"/>
          <w:sz w:val="24"/>
          <w:szCs w:val="24"/>
        </w:rPr>
        <w:t>3</w:t>
      </w:r>
      <w:r w:rsidR="008F45A4" w:rsidRPr="00246CD7">
        <w:rPr>
          <w:rFonts w:ascii="Times New Roman" w:hAnsi="Times New Roman" w:cs="Times New Roman"/>
          <w:sz w:val="24"/>
          <w:szCs w:val="24"/>
        </w:rPr>
        <w:t>.2</w:t>
      </w:r>
      <w:r w:rsidR="00AC14AB" w:rsidRPr="00246CD7">
        <w:rPr>
          <w:rFonts w:ascii="Times New Roman" w:hAnsi="Times New Roman" w:cs="Times New Roman"/>
          <w:sz w:val="24"/>
          <w:szCs w:val="24"/>
        </w:rPr>
        <w:t xml:space="preserve"> </w:t>
      </w:r>
      <w:r w:rsidR="008F45A4" w:rsidRPr="00246CD7">
        <w:rPr>
          <w:rFonts w:ascii="Times New Roman" w:hAnsi="Times New Roman" w:cs="Times New Roman"/>
          <w:sz w:val="24"/>
          <w:szCs w:val="24"/>
        </w:rPr>
        <w:t xml:space="preserve">Nos casos de eventuais atrasos de pagamento, desde que a CONTRATADA não tenha concorrido, de alguma forma, para tanto, fica convencionado que a taxa de compensação financeira devida pela CONTRATANTE, entre a data do vencimento e o efetivo adimplemento da parcela, é calculada mediante a aplicação da seguinte fórmula: </w:t>
      </w:r>
    </w:p>
    <w:p w:rsidR="008F45A4" w:rsidRPr="00246CD7" w:rsidRDefault="008F45A4" w:rsidP="009B195B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EM = I x N x VP, sendo: </w:t>
      </w:r>
    </w:p>
    <w:p w:rsidR="008F45A4" w:rsidRPr="00246CD7" w:rsidRDefault="008F45A4" w:rsidP="006D56E5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lastRenderedPageBreak/>
        <w:t xml:space="preserve">EM = Encargos moratórios; </w:t>
      </w:r>
    </w:p>
    <w:p w:rsidR="008F45A4" w:rsidRPr="00246CD7" w:rsidRDefault="008F45A4" w:rsidP="006D56E5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N = Número de dias entre a data prevista para o pagamento e a do efetivo pagamento; </w:t>
      </w:r>
    </w:p>
    <w:p w:rsidR="008F45A4" w:rsidRPr="00246CD7" w:rsidRDefault="008F45A4" w:rsidP="006D56E5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sz w:val="24"/>
          <w:szCs w:val="24"/>
        </w:rPr>
        <w:t xml:space="preserve">VP = Valor da parcela a ser paga. </w:t>
      </w:r>
    </w:p>
    <w:tbl>
      <w:tblPr>
        <w:tblW w:w="10288" w:type="dxa"/>
        <w:tblLayout w:type="fixed"/>
        <w:tblLook w:val="0000"/>
      </w:tblPr>
      <w:tblGrid>
        <w:gridCol w:w="4066"/>
        <w:gridCol w:w="1839"/>
        <w:gridCol w:w="4383"/>
      </w:tblGrid>
      <w:tr w:rsidR="008F45A4" w:rsidRPr="00246CD7" w:rsidTr="00505B60">
        <w:trPr>
          <w:trHeight w:val="183"/>
        </w:trPr>
        <w:tc>
          <w:tcPr>
            <w:tcW w:w="4066" w:type="dxa"/>
            <w:vAlign w:val="center"/>
          </w:tcPr>
          <w:p w:rsidR="008F45A4" w:rsidRPr="00246CD7" w:rsidRDefault="008F45A4" w:rsidP="006D56E5">
            <w:pPr>
              <w:pStyle w:val="Default"/>
              <w:spacing w:line="276" w:lineRule="auto"/>
              <w:ind w:left="1134"/>
              <w:jc w:val="both"/>
            </w:pPr>
            <w:r w:rsidRPr="00246CD7">
              <w:t xml:space="preserve">I = Índice de compensação financeira = </w:t>
            </w:r>
            <w:proofErr w:type="gramStart"/>
            <w:r w:rsidRPr="00246CD7">
              <w:t>0,</w:t>
            </w:r>
            <w:proofErr w:type="gramEnd"/>
            <w:r w:rsidRPr="00246CD7">
              <w:t xml:space="preserve">00016438, assim apurado: I = (TX) </w:t>
            </w:r>
          </w:p>
          <w:p w:rsidR="00F527C3" w:rsidRPr="00246CD7" w:rsidRDefault="00F527C3" w:rsidP="006D56E5">
            <w:pPr>
              <w:pStyle w:val="Default"/>
              <w:spacing w:line="276" w:lineRule="auto"/>
              <w:ind w:left="1134"/>
              <w:jc w:val="both"/>
            </w:pPr>
          </w:p>
          <w:p w:rsidR="009B195B" w:rsidRPr="00246CD7" w:rsidRDefault="009B195B" w:rsidP="00A905CB">
            <w:pPr>
              <w:pStyle w:val="Default"/>
              <w:spacing w:line="276" w:lineRule="auto"/>
              <w:jc w:val="both"/>
            </w:pPr>
          </w:p>
          <w:p w:rsidR="00505B60" w:rsidRPr="00246CD7" w:rsidRDefault="00505B60" w:rsidP="00A905CB">
            <w:pPr>
              <w:pStyle w:val="Default"/>
              <w:spacing w:line="276" w:lineRule="auto"/>
              <w:jc w:val="both"/>
            </w:pPr>
          </w:p>
        </w:tc>
        <w:tc>
          <w:tcPr>
            <w:tcW w:w="1839" w:type="dxa"/>
            <w:vAlign w:val="center"/>
          </w:tcPr>
          <w:p w:rsidR="008F45A4" w:rsidRPr="00246CD7" w:rsidRDefault="008F45A4" w:rsidP="006D56E5">
            <w:pPr>
              <w:pStyle w:val="Default"/>
              <w:spacing w:line="276" w:lineRule="auto"/>
              <w:jc w:val="center"/>
            </w:pPr>
            <w:r w:rsidRPr="00246CD7">
              <w:t>I = (6/100</w:t>
            </w:r>
            <w:proofErr w:type="gramStart"/>
            <w:r w:rsidRPr="00246CD7">
              <w:t>)</w:t>
            </w:r>
            <w:proofErr w:type="gramEnd"/>
            <w:r w:rsidRPr="00246CD7">
              <w:t>/365</w:t>
            </w:r>
          </w:p>
        </w:tc>
        <w:tc>
          <w:tcPr>
            <w:tcW w:w="4383" w:type="dxa"/>
            <w:vAlign w:val="center"/>
          </w:tcPr>
          <w:p w:rsidR="008F45A4" w:rsidRPr="00246CD7" w:rsidRDefault="008F45A4" w:rsidP="006D56E5">
            <w:pPr>
              <w:pStyle w:val="Default"/>
              <w:spacing w:line="276" w:lineRule="auto"/>
            </w:pPr>
            <w:r w:rsidRPr="00246CD7">
              <w:t xml:space="preserve">I = </w:t>
            </w:r>
            <w:proofErr w:type="gramStart"/>
            <w:r w:rsidRPr="00246CD7">
              <w:t>0,</w:t>
            </w:r>
            <w:proofErr w:type="gramEnd"/>
            <w:r w:rsidRPr="00246CD7">
              <w:t xml:space="preserve">00016438 </w:t>
            </w:r>
          </w:p>
          <w:p w:rsidR="008F45A4" w:rsidRPr="00246CD7" w:rsidRDefault="008F45A4" w:rsidP="006D56E5">
            <w:pPr>
              <w:pStyle w:val="Default"/>
              <w:spacing w:line="276" w:lineRule="auto"/>
              <w:ind w:left="-391" w:firstLine="391"/>
              <w:jc w:val="both"/>
            </w:pPr>
            <w:r w:rsidRPr="00246CD7">
              <w:t xml:space="preserve">TX = Percentual da taxa anual = 6%. </w:t>
            </w:r>
          </w:p>
        </w:tc>
      </w:tr>
    </w:tbl>
    <w:p w:rsidR="00CF5941" w:rsidRPr="00246CD7" w:rsidRDefault="00CF5941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246CD7">
        <w:rPr>
          <w:b/>
          <w:bCs/>
          <w:color w:val="auto"/>
        </w:rPr>
        <w:t>1</w:t>
      </w:r>
      <w:r w:rsidR="001C04DA" w:rsidRPr="00246CD7">
        <w:rPr>
          <w:b/>
          <w:bCs/>
          <w:color w:val="auto"/>
        </w:rPr>
        <w:t>4</w:t>
      </w:r>
      <w:r w:rsidRPr="00246CD7">
        <w:rPr>
          <w:b/>
          <w:bCs/>
          <w:color w:val="auto"/>
        </w:rPr>
        <w:t xml:space="preserve">. DAS OBRIGAÇÕES DA CONTRATADA </w:t>
      </w:r>
    </w:p>
    <w:p w:rsidR="00404EC1" w:rsidRPr="00246CD7" w:rsidRDefault="0024495F" w:rsidP="006B1FB2">
      <w:pPr>
        <w:pStyle w:val="Default"/>
        <w:spacing w:line="276" w:lineRule="auto"/>
        <w:ind w:firstLine="567"/>
        <w:jc w:val="both"/>
        <w:rPr>
          <w:rStyle w:val="CharacterStyle1"/>
          <w:rFonts w:eastAsia="Calibri"/>
          <w:sz w:val="24"/>
        </w:rPr>
      </w:pPr>
      <w:r w:rsidRPr="00246CD7">
        <w:rPr>
          <w:b/>
          <w:color w:val="auto"/>
        </w:rPr>
        <w:t>1</w:t>
      </w:r>
      <w:r w:rsidR="001C04DA" w:rsidRPr="00246CD7">
        <w:rPr>
          <w:b/>
          <w:color w:val="auto"/>
        </w:rPr>
        <w:t>4</w:t>
      </w:r>
      <w:r w:rsidR="00CF5941" w:rsidRPr="00246CD7">
        <w:rPr>
          <w:b/>
          <w:color w:val="auto"/>
        </w:rPr>
        <w:t>.1.</w:t>
      </w:r>
      <w:r w:rsidR="00F6240D" w:rsidRPr="00246CD7">
        <w:rPr>
          <w:color w:val="auto"/>
        </w:rPr>
        <w:t xml:space="preserve"> A </w:t>
      </w:r>
      <w:r w:rsidR="00404EC1" w:rsidRPr="00246CD7">
        <w:rPr>
          <w:rStyle w:val="CharacterStyle1"/>
          <w:rFonts w:eastAsia="Calibri"/>
          <w:sz w:val="24"/>
        </w:rPr>
        <w:t>Contratada deve</w:t>
      </w:r>
      <w:r w:rsidR="00F6240D" w:rsidRPr="00246CD7">
        <w:rPr>
          <w:rStyle w:val="CharacterStyle1"/>
          <w:rFonts w:eastAsia="Calibri"/>
          <w:sz w:val="24"/>
        </w:rPr>
        <w:t>rá</w:t>
      </w:r>
      <w:r w:rsidR="00404EC1" w:rsidRPr="00246CD7">
        <w:rPr>
          <w:rStyle w:val="CharacterStyle1"/>
          <w:rFonts w:eastAsia="Calibri"/>
          <w:sz w:val="24"/>
        </w:rPr>
        <w:t xml:space="preserve"> cumprir todas as obrigações constantes </w:t>
      </w:r>
      <w:r w:rsidR="00A76A5F" w:rsidRPr="00246CD7">
        <w:rPr>
          <w:rStyle w:val="CharacterStyle1"/>
          <w:rFonts w:eastAsia="Calibri"/>
          <w:sz w:val="24"/>
        </w:rPr>
        <w:t>neste documento/legislações correlatas</w:t>
      </w:r>
      <w:r w:rsidR="00404EC1" w:rsidRPr="00246CD7">
        <w:rPr>
          <w:rStyle w:val="CharacterStyle1"/>
          <w:rFonts w:eastAsia="Calibri"/>
          <w:sz w:val="24"/>
        </w:rPr>
        <w:t xml:space="preserve">, e </w:t>
      </w:r>
      <w:r w:rsidR="00F6240D" w:rsidRPr="00246CD7">
        <w:rPr>
          <w:rStyle w:val="CharacterStyle1"/>
          <w:rFonts w:eastAsia="Calibri"/>
          <w:sz w:val="24"/>
        </w:rPr>
        <w:t xml:space="preserve">na </w:t>
      </w:r>
      <w:r w:rsidR="00404EC1" w:rsidRPr="00246CD7">
        <w:rPr>
          <w:rStyle w:val="CharacterStyle1"/>
          <w:rFonts w:eastAsia="Calibri"/>
          <w:sz w:val="24"/>
        </w:rPr>
        <w:t>sua proposta, assumindo como exclusivamente seus os riscos e as despesas decorrentes da boa e perfeita execução do objeto e, ainda:</w:t>
      </w:r>
    </w:p>
    <w:p w:rsidR="00404EC1" w:rsidRPr="00246CD7" w:rsidRDefault="00A76A5F" w:rsidP="006B1FB2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i/>
          <w:iCs/>
          <w:sz w:val="24"/>
          <w:szCs w:val="24"/>
        </w:rPr>
      </w:pPr>
      <w:r w:rsidRPr="00246CD7">
        <w:rPr>
          <w:rStyle w:val="CharacterStyle1"/>
          <w:sz w:val="24"/>
          <w:szCs w:val="24"/>
        </w:rPr>
        <w:t>E</w:t>
      </w:r>
      <w:r w:rsidR="00404EC1" w:rsidRPr="00246CD7">
        <w:rPr>
          <w:rStyle w:val="CharacterStyle1"/>
          <w:sz w:val="24"/>
          <w:szCs w:val="24"/>
        </w:rPr>
        <w:t xml:space="preserve">fetuar a entrega do objeto em perfeitas condições, conforme especificações, prazo e local constantes </w:t>
      </w:r>
      <w:r w:rsidR="00404EC1" w:rsidRPr="00246CD7">
        <w:rPr>
          <w:sz w:val="24"/>
          <w:szCs w:val="24"/>
        </w:rPr>
        <w:t>deste documento</w:t>
      </w:r>
      <w:r w:rsidR="00404EC1" w:rsidRPr="00246CD7">
        <w:rPr>
          <w:rStyle w:val="CharacterStyle1"/>
          <w:sz w:val="24"/>
          <w:szCs w:val="24"/>
        </w:rPr>
        <w:t xml:space="preserve">, acompanhado da respectiva nota fiscal, na qual constarão as indicações referentes </w:t>
      </w:r>
      <w:proofErr w:type="gramStart"/>
      <w:r w:rsidR="00404EC1" w:rsidRPr="00246CD7">
        <w:rPr>
          <w:rStyle w:val="CharacterStyle1"/>
          <w:sz w:val="24"/>
          <w:szCs w:val="24"/>
        </w:rPr>
        <w:t>a</w:t>
      </w:r>
      <w:proofErr w:type="gramEnd"/>
      <w:r w:rsidR="00404EC1" w:rsidRPr="00246CD7">
        <w:rPr>
          <w:rStyle w:val="CharacterStyle1"/>
          <w:sz w:val="24"/>
          <w:szCs w:val="24"/>
        </w:rPr>
        <w:t xml:space="preserve">: </w:t>
      </w:r>
      <w:r w:rsidR="00404EC1" w:rsidRPr="00246CD7">
        <w:rPr>
          <w:rStyle w:val="CharacterStyle1"/>
          <w:iCs/>
          <w:sz w:val="24"/>
          <w:szCs w:val="24"/>
        </w:rPr>
        <w:t xml:space="preserve">número da nota de empenho, </w:t>
      </w:r>
      <w:r w:rsidR="00505B60" w:rsidRPr="00246CD7">
        <w:rPr>
          <w:sz w:val="24"/>
          <w:szCs w:val="24"/>
        </w:rPr>
        <w:t>descrição do item/marca/modelo/prazo de garantia/quantidade fornecida/valor unitário e valor total.</w:t>
      </w:r>
    </w:p>
    <w:p w:rsidR="00404EC1" w:rsidRPr="00246CD7" w:rsidRDefault="00404EC1" w:rsidP="006B1FB2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246CD7">
        <w:rPr>
          <w:rStyle w:val="CharacterStyle1"/>
          <w:sz w:val="24"/>
          <w:szCs w:val="24"/>
        </w:rPr>
        <w:t xml:space="preserve"> O objeto deve estar acompanhado do manual do usuário, com uma versão em português</w:t>
      </w:r>
      <w:r w:rsidR="00020083" w:rsidRPr="00246CD7">
        <w:rPr>
          <w:rStyle w:val="CharacterStyle1"/>
          <w:sz w:val="24"/>
          <w:szCs w:val="24"/>
        </w:rPr>
        <w:t>,</w:t>
      </w:r>
      <w:r w:rsidRPr="00246CD7">
        <w:rPr>
          <w:rStyle w:val="CharacterStyle1"/>
          <w:sz w:val="24"/>
          <w:szCs w:val="24"/>
        </w:rPr>
        <w:t xml:space="preserve"> e da relação da rede de assistência técnica autorizada;</w:t>
      </w:r>
    </w:p>
    <w:p w:rsidR="00404EC1" w:rsidRPr="00246CD7" w:rsidRDefault="00404EC1" w:rsidP="006B1FB2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246CD7">
        <w:rPr>
          <w:rStyle w:val="CharacterStyle1"/>
          <w:sz w:val="24"/>
          <w:szCs w:val="24"/>
        </w:rPr>
        <w:t xml:space="preserve">Responsabilizar-se pelos vícios e danos decorrentes do objeto, de acordo com os artigos 12. 13 e 17 a 27. </w:t>
      </w:r>
      <w:proofErr w:type="gramStart"/>
      <w:r w:rsidRPr="00246CD7">
        <w:rPr>
          <w:rStyle w:val="CharacterStyle1"/>
          <w:sz w:val="24"/>
          <w:szCs w:val="24"/>
        </w:rPr>
        <w:t>do</w:t>
      </w:r>
      <w:proofErr w:type="gramEnd"/>
      <w:r w:rsidRPr="00246CD7">
        <w:rPr>
          <w:rStyle w:val="CharacterStyle1"/>
          <w:sz w:val="24"/>
          <w:szCs w:val="24"/>
        </w:rPr>
        <w:t xml:space="preserve"> Código de Defesa do Consumidor (Lei n°8.078. de 1990);</w:t>
      </w:r>
    </w:p>
    <w:p w:rsidR="00404EC1" w:rsidRPr="00246CD7" w:rsidRDefault="00404EC1" w:rsidP="006B1FB2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246CD7">
        <w:rPr>
          <w:rStyle w:val="CharacterStyle1"/>
          <w:sz w:val="24"/>
          <w:szCs w:val="24"/>
        </w:rPr>
        <w:t>Substituir, reparar ou corrigir, às suas expensas, no prazo de 10 (dez) dias, o objeto com avarias ou defeitos;</w:t>
      </w:r>
    </w:p>
    <w:p w:rsidR="00404EC1" w:rsidRPr="00246CD7" w:rsidRDefault="00404EC1" w:rsidP="00020083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246CD7">
        <w:rPr>
          <w:rStyle w:val="CharacterStyle1"/>
          <w:sz w:val="24"/>
          <w:szCs w:val="24"/>
        </w:rPr>
        <w:t>Comunicar à Contratante, no prazo máximo de 24 (vinte e quatro) horas que antecede a data da entrega, os motivos que impossibilitem o cumprimento do prazo previsto, com a devida comprovação;</w:t>
      </w:r>
    </w:p>
    <w:p w:rsidR="00404EC1" w:rsidRPr="00246CD7" w:rsidRDefault="00404EC1" w:rsidP="00020083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246CD7">
        <w:rPr>
          <w:rStyle w:val="CharacterStyle1"/>
          <w:sz w:val="24"/>
          <w:szCs w:val="24"/>
        </w:rPr>
        <w:t xml:space="preserve">Manter, durante toda a execução do contrato, em compatibilidade com as obrigações assumidas, todas as condições de habilitação e qualificação exigidas na licitação; </w:t>
      </w:r>
    </w:p>
    <w:p w:rsidR="00404EC1" w:rsidRPr="00246CD7" w:rsidRDefault="00404EC1" w:rsidP="00020083">
      <w:pPr>
        <w:pStyle w:val="Style1"/>
        <w:numPr>
          <w:ilvl w:val="2"/>
          <w:numId w:val="18"/>
        </w:numPr>
        <w:kinsoku w:val="0"/>
        <w:autoSpaceDE/>
        <w:autoSpaceDN/>
        <w:adjustRightInd/>
        <w:spacing w:line="276" w:lineRule="auto"/>
        <w:ind w:right="2"/>
        <w:jc w:val="both"/>
        <w:rPr>
          <w:sz w:val="24"/>
          <w:szCs w:val="24"/>
        </w:rPr>
      </w:pPr>
      <w:r w:rsidRPr="00246CD7">
        <w:rPr>
          <w:rStyle w:val="CharacterStyle1"/>
          <w:sz w:val="24"/>
          <w:szCs w:val="24"/>
        </w:rPr>
        <w:t>Indicar preposto para representá-la durante a execução do contrato.</w:t>
      </w:r>
    </w:p>
    <w:p w:rsidR="00CF5941" w:rsidRPr="00246CD7" w:rsidRDefault="00CF5941" w:rsidP="006D56E5">
      <w:pPr>
        <w:pStyle w:val="Default"/>
        <w:spacing w:line="276" w:lineRule="auto"/>
        <w:jc w:val="both"/>
        <w:rPr>
          <w:color w:val="auto"/>
        </w:rPr>
      </w:pPr>
    </w:p>
    <w:p w:rsidR="00CF5941" w:rsidRPr="00246CD7" w:rsidRDefault="0024495F" w:rsidP="006D56E5">
      <w:pPr>
        <w:pStyle w:val="Default"/>
        <w:spacing w:line="276" w:lineRule="auto"/>
        <w:jc w:val="both"/>
        <w:rPr>
          <w:b/>
          <w:bCs/>
          <w:color w:val="auto"/>
        </w:rPr>
      </w:pPr>
      <w:r w:rsidRPr="00246CD7">
        <w:rPr>
          <w:b/>
          <w:bCs/>
          <w:color w:val="auto"/>
        </w:rPr>
        <w:t>1</w:t>
      </w:r>
      <w:r w:rsidR="001C04DA" w:rsidRPr="00246CD7">
        <w:rPr>
          <w:b/>
          <w:bCs/>
          <w:color w:val="auto"/>
        </w:rPr>
        <w:t>5</w:t>
      </w:r>
      <w:r w:rsidR="00CF5941" w:rsidRPr="00246CD7">
        <w:rPr>
          <w:b/>
          <w:bCs/>
          <w:color w:val="auto"/>
        </w:rPr>
        <w:t xml:space="preserve">. DAS OBRIGAÇÕES DA CONTRATANTE </w:t>
      </w:r>
    </w:p>
    <w:p w:rsidR="00AC14AB" w:rsidRPr="00246CD7" w:rsidRDefault="0024495F" w:rsidP="00404EC1">
      <w:pPr>
        <w:pStyle w:val="Default"/>
        <w:spacing w:line="276" w:lineRule="auto"/>
        <w:ind w:firstLine="567"/>
        <w:jc w:val="both"/>
        <w:rPr>
          <w:color w:val="auto"/>
        </w:rPr>
      </w:pPr>
      <w:r w:rsidRPr="00246CD7">
        <w:rPr>
          <w:b/>
          <w:color w:val="auto"/>
        </w:rPr>
        <w:t>1</w:t>
      </w:r>
      <w:r w:rsidR="001C04DA" w:rsidRPr="00246CD7">
        <w:rPr>
          <w:b/>
          <w:color w:val="auto"/>
        </w:rPr>
        <w:t>5</w:t>
      </w:r>
      <w:r w:rsidR="00CF5941" w:rsidRPr="00246CD7">
        <w:rPr>
          <w:b/>
          <w:color w:val="auto"/>
        </w:rPr>
        <w:t>.1.</w:t>
      </w:r>
      <w:r w:rsidR="00CF5941" w:rsidRPr="00246CD7">
        <w:rPr>
          <w:color w:val="auto"/>
        </w:rPr>
        <w:t xml:space="preserve"> </w:t>
      </w:r>
      <w:r w:rsidR="00AC14AB" w:rsidRPr="00246CD7">
        <w:rPr>
          <w:color w:val="auto"/>
        </w:rPr>
        <w:t>Encaminhar a Nota de Empenho para a Contratada, podendo para isso utilizar mensagem via email.</w:t>
      </w:r>
    </w:p>
    <w:p w:rsidR="002E08EA" w:rsidRPr="00246CD7" w:rsidRDefault="002E08EA" w:rsidP="00404EC1">
      <w:pPr>
        <w:pStyle w:val="Default"/>
        <w:spacing w:line="276" w:lineRule="auto"/>
        <w:ind w:firstLine="567"/>
        <w:jc w:val="both"/>
        <w:rPr>
          <w:rStyle w:val="CharacterStyle1"/>
          <w:sz w:val="24"/>
        </w:rPr>
      </w:pPr>
      <w:r w:rsidRPr="00246CD7">
        <w:rPr>
          <w:b/>
          <w:color w:val="auto"/>
        </w:rPr>
        <w:t>15.2.</w:t>
      </w:r>
      <w:r w:rsidRPr="00246CD7">
        <w:rPr>
          <w:color w:val="auto"/>
        </w:rPr>
        <w:t xml:space="preserve"> R</w:t>
      </w:r>
      <w:r w:rsidRPr="00246CD7">
        <w:rPr>
          <w:rStyle w:val="CharacterStyle1"/>
          <w:sz w:val="24"/>
        </w:rPr>
        <w:t xml:space="preserve">eceber o objeto no prazo e condições estabelecidas </w:t>
      </w:r>
      <w:r w:rsidR="00020083" w:rsidRPr="00246CD7">
        <w:rPr>
          <w:rStyle w:val="CharacterStyle1"/>
          <w:sz w:val="24"/>
        </w:rPr>
        <w:t>neste termo</w:t>
      </w:r>
      <w:r w:rsidRPr="00246CD7">
        <w:rPr>
          <w:rStyle w:val="CharacterStyle1"/>
          <w:sz w:val="24"/>
        </w:rPr>
        <w:t xml:space="preserve"> e seus anexos;</w:t>
      </w:r>
    </w:p>
    <w:p w:rsidR="002E08EA" w:rsidRPr="00246CD7" w:rsidRDefault="002E08EA" w:rsidP="00404EC1">
      <w:pPr>
        <w:pStyle w:val="Default"/>
        <w:spacing w:line="276" w:lineRule="auto"/>
        <w:ind w:firstLine="567"/>
        <w:jc w:val="both"/>
        <w:rPr>
          <w:rStyle w:val="CharacterStyle1"/>
          <w:sz w:val="24"/>
        </w:rPr>
      </w:pPr>
      <w:r w:rsidRPr="00246CD7">
        <w:rPr>
          <w:b/>
          <w:color w:val="auto"/>
        </w:rPr>
        <w:t>15.3.</w:t>
      </w:r>
      <w:r w:rsidRPr="00246CD7">
        <w:rPr>
          <w:color w:val="auto"/>
        </w:rPr>
        <w:t xml:space="preserve"> V</w:t>
      </w:r>
      <w:r w:rsidRPr="00246CD7">
        <w:rPr>
          <w:rStyle w:val="CharacterStyle1"/>
          <w:sz w:val="24"/>
        </w:rPr>
        <w:t xml:space="preserve">erificar minuciosamente, no prazo fixado, a conformidade dos bens recebidos provisoriamente com as especificações constantes </w:t>
      </w:r>
      <w:r w:rsidR="00020083" w:rsidRPr="00246CD7">
        <w:rPr>
          <w:rStyle w:val="CharacterStyle1"/>
          <w:sz w:val="24"/>
        </w:rPr>
        <w:t>deste Termo</w:t>
      </w:r>
      <w:r w:rsidRPr="00246CD7">
        <w:rPr>
          <w:rStyle w:val="CharacterStyle1"/>
          <w:sz w:val="24"/>
        </w:rPr>
        <w:t xml:space="preserve"> e da proposta, para fins de aceitação e recebimento definitivo;</w:t>
      </w:r>
    </w:p>
    <w:p w:rsidR="002E08EA" w:rsidRPr="00246CD7" w:rsidRDefault="00404EC1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  <w:r w:rsidRPr="00246CD7">
        <w:rPr>
          <w:b/>
          <w:sz w:val="24"/>
          <w:szCs w:val="24"/>
        </w:rPr>
        <w:t>15.4</w:t>
      </w:r>
      <w:r w:rsidR="002E08EA" w:rsidRPr="00246CD7">
        <w:rPr>
          <w:b/>
          <w:sz w:val="24"/>
          <w:szCs w:val="24"/>
        </w:rPr>
        <w:t>.</w:t>
      </w:r>
      <w:r w:rsidR="002E08EA" w:rsidRPr="00246CD7">
        <w:rPr>
          <w:sz w:val="24"/>
          <w:szCs w:val="24"/>
        </w:rPr>
        <w:t xml:space="preserve"> </w:t>
      </w:r>
      <w:r w:rsidRPr="00246CD7">
        <w:rPr>
          <w:rStyle w:val="CharacterStyle1"/>
          <w:sz w:val="24"/>
          <w:szCs w:val="24"/>
        </w:rPr>
        <w:t>C</w:t>
      </w:r>
      <w:r w:rsidR="002E08EA" w:rsidRPr="00246CD7">
        <w:rPr>
          <w:rStyle w:val="CharacterStyle1"/>
          <w:sz w:val="24"/>
          <w:szCs w:val="24"/>
        </w:rPr>
        <w:t>omunicar à Contratada, por escrito, sobre imperfeições, falhas ou irregularidades verificadas no objeto fornecido, para que seja substituído, reparado ou corrigido;</w:t>
      </w:r>
    </w:p>
    <w:p w:rsidR="002E08EA" w:rsidRPr="00246CD7" w:rsidRDefault="002E08EA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  <w:r w:rsidRPr="00246CD7">
        <w:rPr>
          <w:b/>
          <w:sz w:val="24"/>
          <w:szCs w:val="24"/>
        </w:rPr>
        <w:t>15.</w:t>
      </w:r>
      <w:r w:rsidR="00404EC1" w:rsidRPr="00246CD7">
        <w:rPr>
          <w:b/>
          <w:sz w:val="24"/>
          <w:szCs w:val="24"/>
        </w:rPr>
        <w:t>5</w:t>
      </w:r>
      <w:r w:rsidRPr="00246CD7">
        <w:rPr>
          <w:b/>
          <w:sz w:val="24"/>
          <w:szCs w:val="24"/>
        </w:rPr>
        <w:t>.</w:t>
      </w:r>
      <w:r w:rsidRPr="00246CD7">
        <w:rPr>
          <w:sz w:val="24"/>
          <w:szCs w:val="24"/>
        </w:rPr>
        <w:t xml:space="preserve"> </w:t>
      </w:r>
      <w:r w:rsidR="00404EC1" w:rsidRPr="00246CD7">
        <w:rPr>
          <w:sz w:val="24"/>
          <w:szCs w:val="24"/>
        </w:rPr>
        <w:t>A</w:t>
      </w:r>
      <w:r w:rsidRPr="00246CD7">
        <w:rPr>
          <w:rStyle w:val="CharacterStyle1"/>
          <w:sz w:val="24"/>
          <w:szCs w:val="24"/>
        </w:rPr>
        <w:t>companhar e fiscalizar o cumprimento das obrigações da Contratada, através de comissão/servidor especialmente designado;</w:t>
      </w:r>
    </w:p>
    <w:p w:rsidR="002E08EA" w:rsidRPr="00246CD7" w:rsidRDefault="00404EC1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  <w:r w:rsidRPr="00246CD7">
        <w:rPr>
          <w:b/>
          <w:sz w:val="24"/>
          <w:szCs w:val="24"/>
        </w:rPr>
        <w:t>15.6.</w:t>
      </w:r>
      <w:r w:rsidRPr="00246CD7">
        <w:rPr>
          <w:sz w:val="24"/>
          <w:szCs w:val="24"/>
        </w:rPr>
        <w:t xml:space="preserve"> E</w:t>
      </w:r>
      <w:r w:rsidR="002E08EA" w:rsidRPr="00246CD7">
        <w:rPr>
          <w:rStyle w:val="CharacterStyle1"/>
          <w:sz w:val="24"/>
          <w:szCs w:val="24"/>
        </w:rPr>
        <w:t>fetuar o pagamento à Contratada no valor correspondente ao fornecimento do objeto, no prazo e forma estabelecidos no Edital e seus anexos;</w:t>
      </w:r>
    </w:p>
    <w:p w:rsidR="004764CF" w:rsidRPr="00246CD7" w:rsidRDefault="00404EC1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  <w:r w:rsidRPr="00246CD7">
        <w:rPr>
          <w:b/>
          <w:sz w:val="24"/>
          <w:szCs w:val="24"/>
        </w:rPr>
        <w:t>15.7.</w:t>
      </w:r>
      <w:r w:rsidRPr="00246CD7">
        <w:rPr>
          <w:sz w:val="24"/>
          <w:szCs w:val="24"/>
        </w:rPr>
        <w:t xml:space="preserve"> </w:t>
      </w:r>
      <w:r w:rsidR="002E08EA" w:rsidRPr="00246CD7">
        <w:rPr>
          <w:rStyle w:val="CharacterStyle1"/>
          <w:sz w:val="24"/>
          <w:szCs w:val="24"/>
        </w:rPr>
        <w:t xml:space="preserve">A Administração não responderá por quaisquer compromissos assumidos pela Contratada com terceiros, ainda que vinculados à execução do presente Termo de Contrato, bem como por qualquer dano causado a terceiros em decorrência de ato da Contratada, de seus empregados, </w:t>
      </w:r>
      <w:r w:rsidR="002E08EA" w:rsidRPr="00246CD7">
        <w:rPr>
          <w:rStyle w:val="CharacterStyle1"/>
          <w:sz w:val="24"/>
          <w:szCs w:val="24"/>
        </w:rPr>
        <w:lastRenderedPageBreak/>
        <w:t>prepostos ou subordinados.</w:t>
      </w:r>
    </w:p>
    <w:p w:rsidR="00AF5E78" w:rsidRPr="00246CD7" w:rsidRDefault="00AF5E78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</w:p>
    <w:p w:rsidR="00AF5E78" w:rsidRPr="00246CD7" w:rsidRDefault="00AF5E78" w:rsidP="00AF5E78">
      <w:pPr>
        <w:pStyle w:val="Style1"/>
        <w:kinsoku w:val="0"/>
        <w:autoSpaceDE/>
        <w:autoSpaceDN/>
        <w:adjustRightInd/>
        <w:spacing w:line="276" w:lineRule="auto"/>
        <w:ind w:right="2"/>
        <w:jc w:val="both"/>
        <w:rPr>
          <w:color w:val="000000"/>
          <w:sz w:val="24"/>
          <w:szCs w:val="24"/>
        </w:rPr>
      </w:pPr>
      <w:r w:rsidRPr="00246CD7">
        <w:rPr>
          <w:rStyle w:val="CharacterStyle1"/>
          <w:b/>
          <w:sz w:val="24"/>
          <w:szCs w:val="24"/>
        </w:rPr>
        <w:t>16.</w:t>
      </w:r>
      <w:r w:rsidRPr="00246CD7">
        <w:rPr>
          <w:rStyle w:val="CharacterStyle1"/>
          <w:sz w:val="24"/>
          <w:szCs w:val="24"/>
        </w:rPr>
        <w:t xml:space="preserve"> </w:t>
      </w:r>
      <w:r w:rsidRPr="00246CD7">
        <w:rPr>
          <w:color w:val="000000"/>
          <w:sz w:val="24"/>
          <w:szCs w:val="24"/>
        </w:rPr>
        <w:t>Integra este documento, para todos os fins e efeitos, o seguinte anexo:</w:t>
      </w:r>
    </w:p>
    <w:p w:rsidR="00AF5E78" w:rsidRPr="00246CD7" w:rsidRDefault="00AF5E78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b/>
          <w:sz w:val="24"/>
          <w:szCs w:val="24"/>
        </w:rPr>
      </w:pPr>
      <w:r w:rsidRPr="00246CD7">
        <w:rPr>
          <w:rStyle w:val="CharacterStyle1"/>
          <w:b/>
          <w:sz w:val="24"/>
          <w:szCs w:val="24"/>
        </w:rPr>
        <w:t xml:space="preserve">16.1. </w:t>
      </w:r>
      <w:r w:rsidRPr="00246CD7">
        <w:rPr>
          <w:rStyle w:val="CharacterStyle1"/>
          <w:sz w:val="24"/>
          <w:szCs w:val="24"/>
        </w:rPr>
        <w:t xml:space="preserve">ANEXO I - </w:t>
      </w:r>
      <w:r w:rsidRPr="00246CD7">
        <w:rPr>
          <w:bCs/>
          <w:sz w:val="24"/>
          <w:szCs w:val="24"/>
        </w:rPr>
        <w:t>imagem ilustrativa do item pretendido (igual ou similar)</w:t>
      </w:r>
    </w:p>
    <w:p w:rsidR="00AF5E78" w:rsidRPr="00246CD7" w:rsidRDefault="00AF5E78" w:rsidP="00404EC1">
      <w:pPr>
        <w:pStyle w:val="Style1"/>
        <w:kinsoku w:val="0"/>
        <w:autoSpaceDE/>
        <w:autoSpaceDN/>
        <w:adjustRightInd/>
        <w:spacing w:line="276" w:lineRule="auto"/>
        <w:ind w:right="2" w:firstLine="567"/>
        <w:jc w:val="both"/>
        <w:rPr>
          <w:rStyle w:val="CharacterStyle1"/>
          <w:sz w:val="24"/>
          <w:szCs w:val="24"/>
        </w:rPr>
      </w:pPr>
    </w:p>
    <w:p w:rsidR="004764CF" w:rsidRPr="00246CD7" w:rsidRDefault="00AF5E78" w:rsidP="006D56E5">
      <w:pPr>
        <w:pStyle w:val="Default"/>
        <w:spacing w:line="276" w:lineRule="auto"/>
        <w:jc w:val="both"/>
        <w:rPr>
          <w:b/>
          <w:color w:val="auto"/>
        </w:rPr>
      </w:pPr>
      <w:r w:rsidRPr="00246CD7">
        <w:rPr>
          <w:b/>
          <w:color w:val="auto"/>
        </w:rPr>
        <w:t>17</w:t>
      </w:r>
      <w:r w:rsidR="004764CF" w:rsidRPr="00246CD7">
        <w:rPr>
          <w:b/>
          <w:color w:val="auto"/>
        </w:rPr>
        <w:t>. INFORMAÇÕES E CASOS OMISSOS</w:t>
      </w:r>
    </w:p>
    <w:p w:rsidR="00F527C3" w:rsidRPr="00246CD7" w:rsidRDefault="00AF5E78" w:rsidP="009B195B">
      <w:pPr>
        <w:pStyle w:val="Default"/>
        <w:spacing w:line="276" w:lineRule="auto"/>
        <w:ind w:firstLine="567"/>
        <w:jc w:val="both"/>
      </w:pPr>
      <w:r w:rsidRPr="00246CD7">
        <w:rPr>
          <w:b/>
        </w:rPr>
        <w:t>17</w:t>
      </w:r>
      <w:r w:rsidR="00AC14AB" w:rsidRPr="00246CD7">
        <w:rPr>
          <w:b/>
        </w:rPr>
        <w:t>.1.</w:t>
      </w:r>
      <w:r w:rsidR="00AC14AB" w:rsidRPr="00246CD7">
        <w:t xml:space="preserve"> </w:t>
      </w:r>
      <w:r w:rsidR="004764CF" w:rsidRPr="00246CD7">
        <w:t xml:space="preserve">Informações complementares poderão ser obtidas no órgão contratante, a partir da divulgação do Pedido de Cotação Eletrônica de Preços, pelo </w:t>
      </w:r>
      <w:r w:rsidR="004764CF" w:rsidRPr="00246CD7">
        <w:rPr>
          <w:b/>
        </w:rPr>
        <w:t>telefone (61) 2035-3180</w:t>
      </w:r>
      <w:r w:rsidR="00BC4993" w:rsidRPr="00246CD7">
        <w:rPr>
          <w:b/>
        </w:rPr>
        <w:t>/314</w:t>
      </w:r>
      <w:r w:rsidR="00246CD7">
        <w:rPr>
          <w:b/>
        </w:rPr>
        <w:t>7</w:t>
      </w:r>
      <w:r w:rsidR="00940A9D" w:rsidRPr="00246CD7">
        <w:t>,</w:t>
      </w:r>
      <w:r w:rsidR="004764CF" w:rsidRPr="00246CD7">
        <w:t xml:space="preserve"> ou pelo </w:t>
      </w:r>
      <w:r w:rsidR="004764CF" w:rsidRPr="00246CD7">
        <w:rPr>
          <w:b/>
        </w:rPr>
        <w:t xml:space="preserve">e-mail </w:t>
      </w:r>
      <w:r w:rsidR="00246CD7">
        <w:rPr>
          <w:b/>
          <w:i/>
        </w:rPr>
        <w:t>brunoviana.campos</w:t>
      </w:r>
      <w:r w:rsidR="0010662F" w:rsidRPr="00246CD7">
        <w:rPr>
          <w:b/>
          <w:i/>
        </w:rPr>
        <w:t>@</w:t>
      </w:r>
      <w:r w:rsidR="004764CF" w:rsidRPr="00246CD7">
        <w:rPr>
          <w:b/>
          <w:i/>
        </w:rPr>
        <w:t>eb.mil.br</w:t>
      </w:r>
      <w:r w:rsidR="004764CF" w:rsidRPr="00246CD7">
        <w:rPr>
          <w:b/>
        </w:rPr>
        <w:t>,</w:t>
      </w:r>
      <w:r w:rsidR="004764CF" w:rsidRPr="00246CD7">
        <w:t xml:space="preserve"> sendo resolvidos os casos omissos pela Subseção de Licitações e Contratos da SEF.</w:t>
      </w:r>
    </w:p>
    <w:p w:rsidR="00F527C3" w:rsidRPr="00246CD7" w:rsidRDefault="00F527C3" w:rsidP="006531C1">
      <w:pPr>
        <w:pStyle w:val="Default"/>
        <w:spacing w:line="276" w:lineRule="auto"/>
        <w:jc w:val="center"/>
      </w:pPr>
    </w:p>
    <w:p w:rsidR="00AF5E78" w:rsidRPr="00246CD7" w:rsidRDefault="00AF5E78" w:rsidP="006531C1">
      <w:pPr>
        <w:pStyle w:val="Default"/>
        <w:spacing w:line="276" w:lineRule="auto"/>
        <w:jc w:val="center"/>
      </w:pPr>
    </w:p>
    <w:p w:rsidR="006B1FB2" w:rsidRPr="00246CD7" w:rsidRDefault="006B1FB2" w:rsidP="006531C1">
      <w:pPr>
        <w:pStyle w:val="Default"/>
        <w:spacing w:line="276" w:lineRule="auto"/>
        <w:jc w:val="center"/>
      </w:pPr>
    </w:p>
    <w:p w:rsidR="00A82636" w:rsidRPr="00246CD7" w:rsidRDefault="008F490A" w:rsidP="006531C1">
      <w:pPr>
        <w:pStyle w:val="Default"/>
        <w:spacing w:line="276" w:lineRule="auto"/>
        <w:jc w:val="center"/>
      </w:pPr>
      <w:r w:rsidRPr="00246CD7">
        <w:t>Brasília,</w:t>
      </w:r>
      <w:proofErr w:type="gramStart"/>
      <w:r w:rsidRPr="00246CD7">
        <w:t xml:space="preserve"> </w:t>
      </w:r>
      <w:r w:rsidR="00787818" w:rsidRPr="00246CD7">
        <w:t xml:space="preserve"> </w:t>
      </w:r>
      <w:proofErr w:type="gramEnd"/>
      <w:r w:rsidR="00246CD7">
        <w:t>04</w:t>
      </w:r>
      <w:r w:rsidR="00F527C3" w:rsidRPr="00246CD7">
        <w:t xml:space="preserve">    </w:t>
      </w:r>
      <w:r w:rsidR="00D6696D" w:rsidRPr="00246CD7">
        <w:t xml:space="preserve"> </w:t>
      </w:r>
      <w:r w:rsidR="004764CF" w:rsidRPr="00246CD7">
        <w:t xml:space="preserve">de </w:t>
      </w:r>
      <w:r w:rsidR="00246CD7">
        <w:t>novembro</w:t>
      </w:r>
      <w:r w:rsidR="00FC1D91" w:rsidRPr="00246CD7">
        <w:t xml:space="preserve"> </w:t>
      </w:r>
      <w:r w:rsidR="004764CF" w:rsidRPr="00246CD7">
        <w:t xml:space="preserve">de </w:t>
      </w:r>
      <w:r w:rsidR="0084116F" w:rsidRPr="00246CD7">
        <w:t>20</w:t>
      </w:r>
      <w:r w:rsidR="00787818" w:rsidRPr="00246CD7">
        <w:t>20</w:t>
      </w:r>
      <w:r w:rsidR="004764CF" w:rsidRPr="00246CD7">
        <w:t>.</w:t>
      </w:r>
    </w:p>
    <w:p w:rsidR="0072572E" w:rsidRPr="00246CD7" w:rsidRDefault="0072572E" w:rsidP="006531C1">
      <w:pPr>
        <w:pStyle w:val="Default"/>
        <w:spacing w:line="276" w:lineRule="auto"/>
        <w:jc w:val="center"/>
      </w:pPr>
    </w:p>
    <w:p w:rsidR="00A82636" w:rsidRPr="00246CD7" w:rsidRDefault="00A82636" w:rsidP="004764CF">
      <w:pPr>
        <w:pStyle w:val="Default"/>
        <w:jc w:val="both"/>
        <w:rPr>
          <w:b/>
          <w:color w:val="auto"/>
        </w:rPr>
      </w:pPr>
    </w:p>
    <w:p w:rsidR="00AF5E78" w:rsidRPr="00246CD7" w:rsidRDefault="00AF5E78" w:rsidP="004764CF">
      <w:pPr>
        <w:pStyle w:val="Default"/>
        <w:jc w:val="both"/>
        <w:rPr>
          <w:b/>
          <w:color w:val="auto"/>
        </w:rPr>
      </w:pPr>
    </w:p>
    <w:p w:rsidR="009B195B" w:rsidRPr="00246CD7" w:rsidRDefault="009B195B" w:rsidP="004764CF">
      <w:pPr>
        <w:pStyle w:val="Default"/>
        <w:jc w:val="both"/>
        <w:rPr>
          <w:b/>
          <w:color w:val="auto"/>
        </w:rPr>
      </w:pPr>
    </w:p>
    <w:p w:rsidR="00A82636" w:rsidRPr="00246CD7" w:rsidRDefault="00787818" w:rsidP="00A826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6CD7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 xml:space="preserve">RAFAEL ALVES DE SOUZA </w:t>
      </w:r>
      <w:r w:rsidR="00BD11B1" w:rsidRPr="00246CD7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>–</w:t>
      </w:r>
      <w:r w:rsidR="00A82636" w:rsidRPr="00246CD7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46CD7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>Ten</w:t>
      </w:r>
      <w:proofErr w:type="spellEnd"/>
      <w:r w:rsidRPr="00246CD7">
        <w:rPr>
          <w:rStyle w:val="tiporegular2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A82636" w:rsidRPr="00246CD7">
        <w:rPr>
          <w:rFonts w:ascii="Times New Roman" w:hAnsi="Times New Roman" w:cs="Times New Roman"/>
          <w:b/>
          <w:color w:val="000000"/>
          <w:sz w:val="24"/>
          <w:szCs w:val="24"/>
        </w:rPr>
        <w:t>Cel</w:t>
      </w:r>
      <w:proofErr w:type="spellEnd"/>
    </w:p>
    <w:p w:rsidR="00A82636" w:rsidRPr="00246CD7" w:rsidRDefault="00A82636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color w:val="000000"/>
          <w:sz w:val="24"/>
          <w:szCs w:val="24"/>
        </w:rPr>
        <w:t>Ordenador de Despesas da Secretaria de Economia e Finanças</w:t>
      </w:r>
    </w:p>
    <w:p w:rsidR="00683148" w:rsidRPr="00246CD7" w:rsidRDefault="0068314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83148" w:rsidRPr="00246CD7" w:rsidRDefault="0068314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83148" w:rsidRPr="00246CD7" w:rsidRDefault="0068314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F5E78" w:rsidRPr="00246CD7" w:rsidRDefault="00AF5E78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76A5F" w:rsidRPr="00246CD7" w:rsidRDefault="00A76A5F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5B60" w:rsidRPr="00246CD7" w:rsidRDefault="00505B60" w:rsidP="00A8263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6CD7" w:rsidRDefault="00246CD7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3148" w:rsidRPr="00246CD7" w:rsidRDefault="00683148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b/>
          <w:color w:val="000000"/>
          <w:sz w:val="24"/>
          <w:szCs w:val="24"/>
        </w:rPr>
        <w:t>ANEXO</w:t>
      </w:r>
      <w:r w:rsidR="00840B3B" w:rsidRPr="00246C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</w:t>
      </w:r>
    </w:p>
    <w:p w:rsidR="00683148" w:rsidRPr="00246CD7" w:rsidRDefault="00683148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3148" w:rsidRPr="00246CD7" w:rsidRDefault="00683148" w:rsidP="00A826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6CD7">
        <w:rPr>
          <w:rFonts w:ascii="Times New Roman" w:hAnsi="Times New Roman" w:cs="Times New Roman"/>
          <w:b/>
          <w:color w:val="000000"/>
          <w:sz w:val="24"/>
          <w:szCs w:val="24"/>
        </w:rPr>
        <w:t>IMAGE</w:t>
      </w:r>
      <w:r w:rsidR="00C756F8" w:rsidRPr="00246CD7">
        <w:rPr>
          <w:rFonts w:ascii="Times New Roman" w:hAnsi="Times New Roman" w:cs="Times New Roman"/>
          <w:b/>
          <w:color w:val="000000"/>
          <w:sz w:val="24"/>
          <w:szCs w:val="24"/>
        </w:rPr>
        <w:t>NS</w:t>
      </w:r>
      <w:r w:rsidRPr="00246C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ILUSTRATIVA</w:t>
      </w:r>
      <w:r w:rsidR="00C756F8" w:rsidRPr="00246CD7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Pr="00246C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</w:t>
      </w:r>
      <w:r w:rsidR="00146BD9" w:rsidRPr="00246CD7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Pr="00246C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ITE</w:t>
      </w:r>
      <w:r w:rsidR="00146BD9" w:rsidRPr="00246CD7">
        <w:rPr>
          <w:rFonts w:ascii="Times New Roman" w:hAnsi="Times New Roman" w:cs="Times New Roman"/>
          <w:b/>
          <w:color w:val="000000"/>
          <w:sz w:val="24"/>
          <w:szCs w:val="24"/>
        </w:rPr>
        <w:t>NS</w:t>
      </w:r>
    </w:p>
    <w:p w:rsidR="00683148" w:rsidRPr="00246CD7" w:rsidRDefault="00683148" w:rsidP="00A8263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83148" w:rsidRPr="00246CD7" w:rsidRDefault="00683148" w:rsidP="0068314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46CD7">
        <w:rPr>
          <w:rFonts w:ascii="Times New Roman" w:hAnsi="Times New Roman" w:cs="Times New Roman"/>
          <w:color w:val="000000" w:themeColor="text1"/>
          <w:sz w:val="24"/>
          <w:szCs w:val="24"/>
        </w:rPr>
        <w:t>As presente</w:t>
      </w:r>
      <w:r w:rsidR="005D2217" w:rsidRPr="00246CD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gramEnd"/>
      <w:r w:rsidRPr="00246C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imagens ilustrativas visam servir de referencial para que as empresas interessadas possam visualizar o produto, </w:t>
      </w:r>
      <w:r w:rsidR="002B0C16" w:rsidRPr="00246C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igual ou </w:t>
      </w:r>
      <w:r w:rsidRPr="00246CD7">
        <w:rPr>
          <w:rFonts w:ascii="Times New Roman" w:hAnsi="Times New Roman" w:cs="Times New Roman"/>
          <w:color w:val="000000" w:themeColor="text1"/>
          <w:sz w:val="24"/>
          <w:szCs w:val="24"/>
        </w:rPr>
        <w:t>similar ao item pretendido por esta Secretaria.</w:t>
      </w:r>
    </w:p>
    <w:p w:rsidR="00683148" w:rsidRPr="00246CD7" w:rsidRDefault="00683148" w:rsidP="0068314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865" w:rsidRDefault="00787818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  <w:r w:rsidRPr="00246CD7">
        <w:rPr>
          <w:rFonts w:ascii="Times New Roman" w:hAnsi="Times New Roman" w:cs="Times New Roman"/>
          <w:b/>
          <w:color w:val="000000" w:themeColor="text1"/>
        </w:rPr>
        <w:t>ITEM Nº</w:t>
      </w:r>
      <w:r w:rsidR="00E7686F" w:rsidRPr="00246CD7">
        <w:rPr>
          <w:rFonts w:ascii="Times New Roman" w:hAnsi="Times New Roman" w:cs="Times New Roman"/>
          <w:b/>
          <w:color w:val="000000" w:themeColor="text1"/>
        </w:rPr>
        <w:t xml:space="preserve"> 01</w:t>
      </w:r>
      <w:r w:rsidR="00246CD7">
        <w:rPr>
          <w:rFonts w:ascii="Times New Roman" w:hAnsi="Times New Roman" w:cs="Times New Roman"/>
          <w:b/>
          <w:color w:val="000000" w:themeColor="text1"/>
        </w:rPr>
        <w:t>:</w:t>
      </w:r>
    </w:p>
    <w:p w:rsidR="00246CD7" w:rsidRDefault="00246CD7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246CD7" w:rsidRDefault="00246CD7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246CD7" w:rsidRDefault="004C3210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0" type="#_x0000_t69" style="position:absolute;margin-left:104.2pt;margin-top:147.65pt;width:225.95pt;height:53.85pt;z-index:251659264"/>
        </w:pict>
      </w:r>
      <w:r w:rsidR="00246CD7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5523009" cy="4028006"/>
            <wp:effectExtent l="19050" t="0" r="1491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34" cy="402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D7" w:rsidRDefault="00246CD7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246CD7" w:rsidRPr="00246CD7" w:rsidRDefault="00246CD7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</w:rPr>
      </w:pPr>
    </w:p>
    <w:p w:rsidR="00E7686F" w:rsidRPr="00246CD7" w:rsidRDefault="004C3210" w:rsidP="00787818">
      <w:pPr>
        <w:pStyle w:val="western"/>
        <w:spacing w:before="0" w:beforeAutospacing="0"/>
        <w:jc w:val="left"/>
        <w:rPr>
          <w:rFonts w:ascii="Times New Roman" w:hAnsi="Times New Roman" w:cs="Times New Roman"/>
          <w:color w:val="auto"/>
        </w:rPr>
      </w:pPr>
      <w:r w:rsidRPr="004C3210">
        <w:rPr>
          <w:rFonts w:ascii="Times New Roman" w:hAnsi="Times New Roman" w:cs="Times New Roman"/>
        </w:rPr>
        <w:pict>
          <v:shape id="_x0000_i1026" type="#_x0000_t75" alt="" style="width:23.8pt;height:23.8pt"/>
        </w:pict>
      </w:r>
      <w:r w:rsidR="00840B3B" w:rsidRPr="00246CD7">
        <w:rPr>
          <w:rFonts w:ascii="Times New Roman" w:hAnsi="Times New Roman" w:cs="Times New Roman"/>
        </w:rPr>
        <w:t xml:space="preserve"> </w:t>
      </w:r>
    </w:p>
    <w:p w:rsidR="00E7686F" w:rsidRDefault="00E7686F" w:rsidP="00246CD7">
      <w:pPr>
        <w:pStyle w:val="Ttulo1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246C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ITEM Nº </w:t>
      </w:r>
      <w:proofErr w:type="gramStart"/>
      <w:r w:rsidRPr="00246C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02 </w:t>
      </w:r>
      <w:r w:rsidRPr="00246CD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proofErr w:type="gramEnd"/>
      <w:r w:rsidRPr="00246C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46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CD7" w:rsidRPr="00246CD7" w:rsidRDefault="004C3210" w:rsidP="00246CD7">
      <w:r>
        <w:rPr>
          <w:noProof/>
          <w:lang w:eastAsia="pt-B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1" type="#_x0000_t68" style="position:absolute;margin-left:151.15pt;margin-top:87.9pt;width:63.25pt;height:82.65pt;z-index:251660288">
            <v:textbox style="layout-flow:vertical-ideographic"/>
          </v:shape>
        </w:pict>
      </w:r>
      <w:r w:rsidR="00246CD7">
        <w:rPr>
          <w:noProof/>
          <w:lang w:eastAsia="pt-BR"/>
        </w:rPr>
        <w:drawing>
          <wp:inline distT="0" distB="0" distL="0" distR="0">
            <wp:extent cx="4433680" cy="3233544"/>
            <wp:effectExtent l="19050" t="0" r="49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12" cy="323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A1" w:rsidRPr="00246CD7" w:rsidRDefault="00035EA1" w:rsidP="00E33791">
      <w:pPr>
        <w:pStyle w:val="western"/>
        <w:spacing w:before="0" w:beforeAutospacing="0"/>
        <w:jc w:val="center"/>
        <w:rPr>
          <w:rFonts w:ascii="Times New Roman" w:hAnsi="Times New Roman" w:cs="Times New Roman"/>
          <w:bCs/>
        </w:rPr>
      </w:pPr>
    </w:p>
    <w:p w:rsidR="00840B3B" w:rsidRPr="00246CD7" w:rsidRDefault="00840B3B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color w:val="auto"/>
        </w:rPr>
      </w:pPr>
    </w:p>
    <w:p w:rsidR="00115105" w:rsidRPr="00246CD7" w:rsidRDefault="00115105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115105" w:rsidRPr="00246CD7" w:rsidRDefault="00115105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AF5E78" w:rsidRPr="00246CD7" w:rsidRDefault="00AF5E78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AF5E78" w:rsidRPr="00246CD7" w:rsidRDefault="00AF5E78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AF5E78" w:rsidRPr="00246CD7" w:rsidRDefault="00AF5E78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AF5E78" w:rsidRPr="00246CD7" w:rsidRDefault="00AF5E78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AF5E78" w:rsidRPr="00246CD7" w:rsidRDefault="00AF5E78" w:rsidP="00E7686F">
      <w:pPr>
        <w:pStyle w:val="western"/>
        <w:spacing w:before="0" w:beforeAutospacing="0"/>
        <w:jc w:val="left"/>
        <w:rPr>
          <w:rFonts w:ascii="Times New Roman" w:hAnsi="Times New Roman" w:cs="Times New Roman"/>
          <w:b/>
          <w:color w:val="000000" w:themeColor="text1"/>
        </w:rPr>
      </w:pPr>
    </w:p>
    <w:sectPr w:rsidR="00AF5E78" w:rsidRPr="00246CD7" w:rsidSect="00505B60">
      <w:footerReference w:type="default" r:id="rId12"/>
      <w:pgSz w:w="11906" w:h="16838"/>
      <w:pgMar w:top="993" w:right="991" w:bottom="993" w:left="1134" w:header="708" w:footer="1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2C5" w:rsidRDefault="00FB72C5" w:rsidP="00683148">
      <w:pPr>
        <w:spacing w:after="0" w:line="240" w:lineRule="auto"/>
      </w:pPr>
      <w:r>
        <w:separator/>
      </w:r>
    </w:p>
  </w:endnote>
  <w:endnote w:type="continuationSeparator" w:id="1">
    <w:p w:rsidR="00FB72C5" w:rsidRDefault="00FB72C5" w:rsidP="0068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2C5" w:rsidRPr="00683148" w:rsidRDefault="00FB72C5" w:rsidP="00683148">
    <w:pPr>
      <w:pStyle w:val="Rodap"/>
      <w:jc w:val="right"/>
      <w:rPr>
        <w:rFonts w:ascii="Times New Roman" w:hAnsi="Times New Roman" w:cs="Times New Roman"/>
        <w:sz w:val="18"/>
        <w:szCs w:val="18"/>
      </w:rPr>
    </w:pPr>
    <w:r w:rsidRPr="00683148">
      <w:rPr>
        <w:rFonts w:ascii="Times New Roman" w:hAnsi="Times New Roman" w:cs="Times New Roman"/>
        <w:sz w:val="18"/>
        <w:szCs w:val="18"/>
      </w:rPr>
      <w:t xml:space="preserve">Processo </w:t>
    </w:r>
    <w:r w:rsidRPr="00505B60">
      <w:rPr>
        <w:rFonts w:ascii="Times New Roman" w:hAnsi="Times New Roman" w:cs="Times New Roman"/>
        <w:sz w:val="18"/>
        <w:szCs w:val="18"/>
      </w:rPr>
      <w:t xml:space="preserve">Administrativo nº </w:t>
    </w:r>
    <w:r w:rsidR="00246CD7" w:rsidRPr="00FF28C6">
      <w:rPr>
        <w:rFonts w:ascii="Times New Roman" w:hAnsi="Times New Roman" w:cs="Times New Roman"/>
        <w:b/>
      </w:rPr>
      <w:t>64689.007560/2020-38</w:t>
    </w:r>
  </w:p>
  <w:p w:rsidR="00FB72C5" w:rsidRPr="00683148" w:rsidRDefault="00FB72C5" w:rsidP="00683148">
    <w:pPr>
      <w:pStyle w:val="Rodap"/>
      <w:jc w:val="right"/>
      <w:rPr>
        <w:rFonts w:ascii="Times New Roman" w:hAnsi="Times New Roman" w:cs="Times New Roman"/>
        <w:sz w:val="18"/>
        <w:szCs w:val="18"/>
      </w:rPr>
    </w:pPr>
    <w:r w:rsidRPr="00683148">
      <w:rPr>
        <w:rFonts w:ascii="Times New Roman" w:hAnsi="Times New Roman" w:cs="Times New Roman"/>
        <w:sz w:val="18"/>
        <w:szCs w:val="18"/>
      </w:rPr>
      <w:t>Dispensa de Lic</w:t>
    </w:r>
    <w:r w:rsidR="00246CD7">
      <w:rPr>
        <w:rFonts w:ascii="Times New Roman" w:hAnsi="Times New Roman" w:cs="Times New Roman"/>
        <w:sz w:val="18"/>
        <w:szCs w:val="18"/>
      </w:rPr>
      <w:t>itação – Cotação Eletrônica nº 7</w:t>
    </w:r>
    <w:r>
      <w:rPr>
        <w:rFonts w:ascii="Times New Roman" w:hAnsi="Times New Roman" w:cs="Times New Roman"/>
        <w:sz w:val="18"/>
        <w:szCs w:val="18"/>
      </w:rPr>
      <w:t>9</w:t>
    </w:r>
    <w:r w:rsidRPr="00683148">
      <w:rPr>
        <w:rFonts w:ascii="Times New Roman" w:hAnsi="Times New Roman" w:cs="Times New Roman"/>
        <w:sz w:val="18"/>
        <w:szCs w:val="18"/>
      </w:rPr>
      <w:t>/20</w:t>
    </w:r>
    <w:r>
      <w:rPr>
        <w:rFonts w:ascii="Times New Roman" w:hAnsi="Times New Roman" w:cs="Times New Roman"/>
        <w:sz w:val="18"/>
        <w:szCs w:val="18"/>
      </w:rPr>
      <w:t>20</w:t>
    </w:r>
    <w:r w:rsidRPr="00683148">
      <w:rPr>
        <w:rFonts w:ascii="Times New Roman" w:hAnsi="Times New Roman" w:cs="Times New Roman"/>
        <w:sz w:val="18"/>
        <w:szCs w:val="18"/>
      </w:rPr>
      <w:t>-SEF</w:t>
    </w:r>
  </w:p>
  <w:p w:rsidR="00FB72C5" w:rsidRPr="00683148" w:rsidRDefault="00FB72C5" w:rsidP="00683148">
    <w:pPr>
      <w:pStyle w:val="Cabealho"/>
      <w:jc w:val="right"/>
      <w:rPr>
        <w:sz w:val="18"/>
        <w:szCs w:val="18"/>
      </w:rPr>
    </w:pPr>
    <w:r w:rsidRPr="00683148">
      <w:rPr>
        <w:sz w:val="18"/>
        <w:szCs w:val="18"/>
      </w:rPr>
      <w:t xml:space="preserve">Página </w:t>
    </w:r>
    <w:r w:rsidR="004C3210" w:rsidRPr="00683148">
      <w:rPr>
        <w:sz w:val="18"/>
        <w:szCs w:val="18"/>
      </w:rPr>
      <w:fldChar w:fldCharType="begin"/>
    </w:r>
    <w:r w:rsidRPr="00683148">
      <w:rPr>
        <w:sz w:val="18"/>
        <w:szCs w:val="18"/>
      </w:rPr>
      <w:instrText xml:space="preserve"> PAGE </w:instrText>
    </w:r>
    <w:r w:rsidR="004C3210" w:rsidRPr="00683148">
      <w:rPr>
        <w:sz w:val="18"/>
        <w:szCs w:val="18"/>
      </w:rPr>
      <w:fldChar w:fldCharType="separate"/>
    </w:r>
    <w:r w:rsidR="006948DB">
      <w:rPr>
        <w:noProof/>
        <w:sz w:val="18"/>
        <w:szCs w:val="18"/>
      </w:rPr>
      <w:t>1</w:t>
    </w:r>
    <w:r w:rsidR="004C3210" w:rsidRPr="00683148">
      <w:rPr>
        <w:sz w:val="18"/>
        <w:szCs w:val="18"/>
      </w:rPr>
      <w:fldChar w:fldCharType="end"/>
    </w:r>
    <w:r w:rsidRPr="00683148">
      <w:rPr>
        <w:sz w:val="18"/>
        <w:szCs w:val="18"/>
      </w:rPr>
      <w:t xml:space="preserve"> de </w:t>
    </w:r>
    <w:r w:rsidR="004C3210" w:rsidRPr="00683148">
      <w:rPr>
        <w:sz w:val="18"/>
        <w:szCs w:val="18"/>
      </w:rPr>
      <w:fldChar w:fldCharType="begin"/>
    </w:r>
    <w:r w:rsidRPr="00683148">
      <w:rPr>
        <w:sz w:val="18"/>
        <w:szCs w:val="18"/>
      </w:rPr>
      <w:instrText xml:space="preserve"> NUMPAGES </w:instrText>
    </w:r>
    <w:r w:rsidR="004C3210" w:rsidRPr="00683148">
      <w:rPr>
        <w:sz w:val="18"/>
        <w:szCs w:val="18"/>
      </w:rPr>
      <w:fldChar w:fldCharType="separate"/>
    </w:r>
    <w:r w:rsidR="006948DB">
      <w:rPr>
        <w:noProof/>
        <w:sz w:val="18"/>
        <w:szCs w:val="18"/>
      </w:rPr>
      <w:t>12</w:t>
    </w:r>
    <w:r w:rsidR="004C3210" w:rsidRPr="00683148">
      <w:rPr>
        <w:sz w:val="18"/>
        <w:szCs w:val="18"/>
      </w:rPr>
      <w:fldChar w:fldCharType="end"/>
    </w:r>
  </w:p>
  <w:p w:rsidR="00FB72C5" w:rsidRPr="00683148" w:rsidRDefault="00FB72C5">
    <w:pPr>
      <w:pStyle w:val="Rodap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2C5" w:rsidRDefault="00FB72C5" w:rsidP="00683148">
      <w:pPr>
        <w:spacing w:after="0" w:line="240" w:lineRule="auto"/>
      </w:pPr>
      <w:r>
        <w:separator/>
      </w:r>
    </w:p>
  </w:footnote>
  <w:footnote w:type="continuationSeparator" w:id="1">
    <w:p w:rsidR="00FB72C5" w:rsidRDefault="00FB72C5" w:rsidP="00683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262EB"/>
    <w:multiLevelType w:val="hybridMultilevel"/>
    <w:tmpl w:val="EB5024FA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19B00"/>
    <w:multiLevelType w:val="multilevel"/>
    <w:tmpl w:val="12FEEC54"/>
    <w:lvl w:ilvl="0">
      <w:start w:val="3"/>
      <w:numFmt w:val="decimal"/>
      <w:lvlText w:val="%1."/>
      <w:lvlJc w:val="left"/>
      <w:pPr>
        <w:tabs>
          <w:tab w:val="num" w:pos="360"/>
        </w:tabs>
        <w:ind w:left="216"/>
      </w:pPr>
      <w:rPr>
        <w:rFonts w:cs="Times New Roman"/>
        <w:b/>
        <w:bCs/>
        <w:snapToGrid/>
        <w:spacing w:val="18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08" w:hanging="2160"/>
      </w:pPr>
      <w:rPr>
        <w:rFonts w:hint="default"/>
      </w:rPr>
    </w:lvl>
  </w:abstractNum>
  <w:abstractNum w:abstractNumId="2">
    <w:nsid w:val="12A2040E"/>
    <w:multiLevelType w:val="hybridMultilevel"/>
    <w:tmpl w:val="74E04230"/>
    <w:lvl w:ilvl="0" w:tplc="ECF0443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5C100D"/>
    <w:multiLevelType w:val="multilevel"/>
    <w:tmpl w:val="D86C4D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775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230D5C7B"/>
    <w:multiLevelType w:val="multilevel"/>
    <w:tmpl w:val="77B02E6A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567"/>
      </w:pPr>
      <w:rPr>
        <w:rFonts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113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5">
    <w:nsid w:val="35AE1B2D"/>
    <w:multiLevelType w:val="multilevel"/>
    <w:tmpl w:val="A544D4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66B64D5"/>
    <w:multiLevelType w:val="multilevel"/>
    <w:tmpl w:val="01A4437E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567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113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7">
    <w:nsid w:val="36F04BB8"/>
    <w:multiLevelType w:val="multilevel"/>
    <w:tmpl w:val="080E4374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539" w:hanging="405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884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0512" w:hanging="1440"/>
      </w:pPr>
      <w:rPr>
        <w:rFonts w:hint="default"/>
        <w:i w:val="0"/>
      </w:rPr>
    </w:lvl>
  </w:abstractNum>
  <w:abstractNum w:abstractNumId="8">
    <w:nsid w:val="4269655B"/>
    <w:multiLevelType w:val="multilevel"/>
    <w:tmpl w:val="A544D4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C5924E7"/>
    <w:multiLevelType w:val="multilevel"/>
    <w:tmpl w:val="347AB8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51C95EED"/>
    <w:multiLevelType w:val="multilevel"/>
    <w:tmpl w:val="BBDA2C4E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2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11">
    <w:nsid w:val="539B172F"/>
    <w:multiLevelType w:val="hybridMultilevel"/>
    <w:tmpl w:val="3C645C0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A844A81"/>
    <w:multiLevelType w:val="multilevel"/>
    <w:tmpl w:val="E5F6A5C2"/>
    <w:lvl w:ilvl="0">
      <w:start w:val="1"/>
      <w:numFmt w:val="decimal"/>
      <w:pStyle w:val="Nivel10"/>
      <w:lvlText w:val="%1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>
    <w:nsid w:val="5F6A3DA7"/>
    <w:multiLevelType w:val="multilevel"/>
    <w:tmpl w:val="36B4F95E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567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113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5">
    <w:nsid w:val="62BA468F"/>
    <w:multiLevelType w:val="multilevel"/>
    <w:tmpl w:val="6CBCDD16"/>
    <w:lvl w:ilvl="0">
      <w:start w:val="14"/>
      <w:numFmt w:val="decimal"/>
      <w:lvlText w:val="%1."/>
      <w:lvlJc w:val="left"/>
      <w:pPr>
        <w:ind w:left="660" w:hanging="6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943" w:hanging="6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i w:val="0"/>
      </w:rPr>
    </w:lvl>
  </w:abstractNum>
  <w:abstractNum w:abstractNumId="16">
    <w:nsid w:val="67200A49"/>
    <w:multiLevelType w:val="multilevel"/>
    <w:tmpl w:val="FD32FB62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2" w:hanging="435"/>
      </w:pPr>
      <w:rPr>
        <w:rFonts w:hint="default"/>
        <w:b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>
    <w:nsid w:val="6B433AE1"/>
    <w:multiLevelType w:val="hybridMultilevel"/>
    <w:tmpl w:val="2E1AF45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B963240"/>
    <w:multiLevelType w:val="hybridMultilevel"/>
    <w:tmpl w:val="EBE2D5DE"/>
    <w:lvl w:ilvl="0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773508DC"/>
    <w:multiLevelType w:val="multilevel"/>
    <w:tmpl w:val="412A4F5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9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0">
    <w:nsid w:val="779276CC"/>
    <w:multiLevelType w:val="hybridMultilevel"/>
    <w:tmpl w:val="86D63EB2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3"/>
  </w:num>
  <w:num w:numId="5">
    <w:abstractNumId w:val="11"/>
  </w:num>
  <w:num w:numId="6">
    <w:abstractNumId w:val="14"/>
  </w:num>
  <w:num w:numId="7">
    <w:abstractNumId w:val="2"/>
  </w:num>
  <w:num w:numId="8">
    <w:abstractNumId w:val="17"/>
  </w:num>
  <w:num w:numId="9">
    <w:abstractNumId w:val="13"/>
  </w:num>
  <w:num w:numId="10">
    <w:abstractNumId w:val="13"/>
  </w:num>
  <w:num w:numId="11">
    <w:abstractNumId w:val="13"/>
  </w:num>
  <w:num w:numId="12">
    <w:abstractNumId w:val="19"/>
  </w:num>
  <w:num w:numId="13">
    <w:abstractNumId w:val="20"/>
  </w:num>
  <w:num w:numId="14">
    <w:abstractNumId w:val="18"/>
  </w:num>
  <w:num w:numId="15">
    <w:abstractNumId w:val="1"/>
  </w:num>
  <w:num w:numId="16">
    <w:abstractNumId w:val="10"/>
  </w:num>
  <w:num w:numId="17">
    <w:abstractNumId w:val="7"/>
  </w:num>
  <w:num w:numId="18">
    <w:abstractNumId w:val="15"/>
  </w:num>
  <w:num w:numId="19">
    <w:abstractNumId w:val="12"/>
  </w:num>
  <w:num w:numId="20">
    <w:abstractNumId w:val="16"/>
  </w:num>
  <w:num w:numId="21">
    <w:abstractNumId w:val="4"/>
  </w:num>
  <w:num w:numId="22">
    <w:abstractNumId w:val="5"/>
  </w:num>
  <w:num w:numId="23">
    <w:abstractNumId w:val="8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5941"/>
    <w:rsid w:val="0001432F"/>
    <w:rsid w:val="00020083"/>
    <w:rsid w:val="00035EA1"/>
    <w:rsid w:val="00036207"/>
    <w:rsid w:val="0004135E"/>
    <w:rsid w:val="00041EDB"/>
    <w:rsid w:val="00043F7B"/>
    <w:rsid w:val="00047706"/>
    <w:rsid w:val="00062BEA"/>
    <w:rsid w:val="000656D5"/>
    <w:rsid w:val="000823BC"/>
    <w:rsid w:val="000B14F0"/>
    <w:rsid w:val="000C2033"/>
    <w:rsid w:val="000C763C"/>
    <w:rsid w:val="000E3926"/>
    <w:rsid w:val="000E5566"/>
    <w:rsid w:val="000F14CC"/>
    <w:rsid w:val="000F561A"/>
    <w:rsid w:val="000F6091"/>
    <w:rsid w:val="00100021"/>
    <w:rsid w:val="0010662F"/>
    <w:rsid w:val="001142D9"/>
    <w:rsid w:val="00115105"/>
    <w:rsid w:val="00121AFC"/>
    <w:rsid w:val="00124EF1"/>
    <w:rsid w:val="00146BD9"/>
    <w:rsid w:val="00182301"/>
    <w:rsid w:val="00196CEE"/>
    <w:rsid w:val="001A6EF4"/>
    <w:rsid w:val="001B308F"/>
    <w:rsid w:val="001B5FE8"/>
    <w:rsid w:val="001B6C7F"/>
    <w:rsid w:val="001C009E"/>
    <w:rsid w:val="001C04DA"/>
    <w:rsid w:val="001D02BD"/>
    <w:rsid w:val="001E3D9B"/>
    <w:rsid w:val="001E57CB"/>
    <w:rsid w:val="001F177B"/>
    <w:rsid w:val="001F1B0D"/>
    <w:rsid w:val="00205689"/>
    <w:rsid w:val="00215521"/>
    <w:rsid w:val="00221A5E"/>
    <w:rsid w:val="00222503"/>
    <w:rsid w:val="002226F0"/>
    <w:rsid w:val="002235B8"/>
    <w:rsid w:val="0022448A"/>
    <w:rsid w:val="002259AA"/>
    <w:rsid w:val="002317C7"/>
    <w:rsid w:val="0024495F"/>
    <w:rsid w:val="00246CD7"/>
    <w:rsid w:val="002667B4"/>
    <w:rsid w:val="0026781A"/>
    <w:rsid w:val="00270CB9"/>
    <w:rsid w:val="00270FCC"/>
    <w:rsid w:val="00292D44"/>
    <w:rsid w:val="0029309D"/>
    <w:rsid w:val="00293BF6"/>
    <w:rsid w:val="00295D90"/>
    <w:rsid w:val="002B0C16"/>
    <w:rsid w:val="002B149B"/>
    <w:rsid w:val="002B5B61"/>
    <w:rsid w:val="002C7C71"/>
    <w:rsid w:val="002D65A9"/>
    <w:rsid w:val="002E08EA"/>
    <w:rsid w:val="002F3EC5"/>
    <w:rsid w:val="00300298"/>
    <w:rsid w:val="00301CB5"/>
    <w:rsid w:val="0031145C"/>
    <w:rsid w:val="0031563C"/>
    <w:rsid w:val="00326757"/>
    <w:rsid w:val="0032722F"/>
    <w:rsid w:val="0033129F"/>
    <w:rsid w:val="00363E61"/>
    <w:rsid w:val="003655B0"/>
    <w:rsid w:val="003916E9"/>
    <w:rsid w:val="0039508E"/>
    <w:rsid w:val="003A50FA"/>
    <w:rsid w:val="003A6649"/>
    <w:rsid w:val="003B08DB"/>
    <w:rsid w:val="003F14ED"/>
    <w:rsid w:val="00404EC1"/>
    <w:rsid w:val="00405CDA"/>
    <w:rsid w:val="0040666A"/>
    <w:rsid w:val="00410E79"/>
    <w:rsid w:val="0041683D"/>
    <w:rsid w:val="00422991"/>
    <w:rsid w:val="00427474"/>
    <w:rsid w:val="00434EED"/>
    <w:rsid w:val="00447F29"/>
    <w:rsid w:val="004636E5"/>
    <w:rsid w:val="004764CF"/>
    <w:rsid w:val="00476FA4"/>
    <w:rsid w:val="004C3210"/>
    <w:rsid w:val="004C7216"/>
    <w:rsid w:val="004E3E42"/>
    <w:rsid w:val="004F4009"/>
    <w:rsid w:val="00503F1B"/>
    <w:rsid w:val="00505B60"/>
    <w:rsid w:val="00515ADE"/>
    <w:rsid w:val="0051672A"/>
    <w:rsid w:val="0053165D"/>
    <w:rsid w:val="00541827"/>
    <w:rsid w:val="005665F9"/>
    <w:rsid w:val="00566AB0"/>
    <w:rsid w:val="0057292A"/>
    <w:rsid w:val="0057297A"/>
    <w:rsid w:val="00580365"/>
    <w:rsid w:val="00583353"/>
    <w:rsid w:val="005956ED"/>
    <w:rsid w:val="005B06B4"/>
    <w:rsid w:val="005B5DCF"/>
    <w:rsid w:val="005B69DB"/>
    <w:rsid w:val="005D2217"/>
    <w:rsid w:val="005D7198"/>
    <w:rsid w:val="005E657D"/>
    <w:rsid w:val="005E7152"/>
    <w:rsid w:val="005E7201"/>
    <w:rsid w:val="006064FE"/>
    <w:rsid w:val="00610970"/>
    <w:rsid w:val="0061680B"/>
    <w:rsid w:val="006200AB"/>
    <w:rsid w:val="00627191"/>
    <w:rsid w:val="00652BB5"/>
    <w:rsid w:val="006531C1"/>
    <w:rsid w:val="00654DDF"/>
    <w:rsid w:val="006768C5"/>
    <w:rsid w:val="00683148"/>
    <w:rsid w:val="00690EBD"/>
    <w:rsid w:val="006948DB"/>
    <w:rsid w:val="00696982"/>
    <w:rsid w:val="006B1FB2"/>
    <w:rsid w:val="006B4E6E"/>
    <w:rsid w:val="006B50FA"/>
    <w:rsid w:val="006C123C"/>
    <w:rsid w:val="006D56E5"/>
    <w:rsid w:val="006D6315"/>
    <w:rsid w:val="006F0917"/>
    <w:rsid w:val="006F0D7B"/>
    <w:rsid w:val="006F707C"/>
    <w:rsid w:val="006F7CF6"/>
    <w:rsid w:val="00701CE2"/>
    <w:rsid w:val="00716689"/>
    <w:rsid w:val="00717D1E"/>
    <w:rsid w:val="0072572E"/>
    <w:rsid w:val="0073312A"/>
    <w:rsid w:val="00736D71"/>
    <w:rsid w:val="0074024B"/>
    <w:rsid w:val="00741A4A"/>
    <w:rsid w:val="0074609F"/>
    <w:rsid w:val="00752309"/>
    <w:rsid w:val="00752719"/>
    <w:rsid w:val="007536B7"/>
    <w:rsid w:val="00770C16"/>
    <w:rsid w:val="00780560"/>
    <w:rsid w:val="00780F39"/>
    <w:rsid w:val="00787818"/>
    <w:rsid w:val="00792AEC"/>
    <w:rsid w:val="007A04FA"/>
    <w:rsid w:val="007A47A3"/>
    <w:rsid w:val="007B0E66"/>
    <w:rsid w:val="007B3C3B"/>
    <w:rsid w:val="007B4210"/>
    <w:rsid w:val="007B70B5"/>
    <w:rsid w:val="007B78FC"/>
    <w:rsid w:val="007C5878"/>
    <w:rsid w:val="007D1560"/>
    <w:rsid w:val="007D33AC"/>
    <w:rsid w:val="007D619D"/>
    <w:rsid w:val="007D6300"/>
    <w:rsid w:val="007E6CDE"/>
    <w:rsid w:val="007F1EB2"/>
    <w:rsid w:val="007F26B9"/>
    <w:rsid w:val="007F49DB"/>
    <w:rsid w:val="00821610"/>
    <w:rsid w:val="008228E4"/>
    <w:rsid w:val="0083006B"/>
    <w:rsid w:val="0083075F"/>
    <w:rsid w:val="00832CBA"/>
    <w:rsid w:val="00840B3B"/>
    <w:rsid w:val="0084116F"/>
    <w:rsid w:val="008549E1"/>
    <w:rsid w:val="00862DE4"/>
    <w:rsid w:val="00873763"/>
    <w:rsid w:val="00884461"/>
    <w:rsid w:val="0088607F"/>
    <w:rsid w:val="008941C1"/>
    <w:rsid w:val="008B1402"/>
    <w:rsid w:val="008B15DF"/>
    <w:rsid w:val="008B3188"/>
    <w:rsid w:val="008D0715"/>
    <w:rsid w:val="008D2330"/>
    <w:rsid w:val="008F45A4"/>
    <w:rsid w:val="008F490A"/>
    <w:rsid w:val="00912231"/>
    <w:rsid w:val="00923AF0"/>
    <w:rsid w:val="00934D5C"/>
    <w:rsid w:val="00940A9D"/>
    <w:rsid w:val="009448A6"/>
    <w:rsid w:val="00961989"/>
    <w:rsid w:val="00971E09"/>
    <w:rsid w:val="00992883"/>
    <w:rsid w:val="00994DB0"/>
    <w:rsid w:val="00996FAB"/>
    <w:rsid w:val="009A4F16"/>
    <w:rsid w:val="009B195B"/>
    <w:rsid w:val="009C3376"/>
    <w:rsid w:val="009E50CD"/>
    <w:rsid w:val="00A02439"/>
    <w:rsid w:val="00A26253"/>
    <w:rsid w:val="00A41BBD"/>
    <w:rsid w:val="00A41E97"/>
    <w:rsid w:val="00A725BB"/>
    <w:rsid w:val="00A76A5F"/>
    <w:rsid w:val="00A82636"/>
    <w:rsid w:val="00A904CF"/>
    <w:rsid w:val="00A905CB"/>
    <w:rsid w:val="00A9299E"/>
    <w:rsid w:val="00A95707"/>
    <w:rsid w:val="00AB6138"/>
    <w:rsid w:val="00AC14AB"/>
    <w:rsid w:val="00AC3B30"/>
    <w:rsid w:val="00AE3F14"/>
    <w:rsid w:val="00AE74AF"/>
    <w:rsid w:val="00AF40CB"/>
    <w:rsid w:val="00AF5E78"/>
    <w:rsid w:val="00B02BE6"/>
    <w:rsid w:val="00B31CA7"/>
    <w:rsid w:val="00B47288"/>
    <w:rsid w:val="00B60392"/>
    <w:rsid w:val="00B6594A"/>
    <w:rsid w:val="00B66714"/>
    <w:rsid w:val="00B70EC3"/>
    <w:rsid w:val="00B95FA5"/>
    <w:rsid w:val="00B96B3D"/>
    <w:rsid w:val="00BA1320"/>
    <w:rsid w:val="00BA5779"/>
    <w:rsid w:val="00BC4993"/>
    <w:rsid w:val="00BD11B1"/>
    <w:rsid w:val="00C1267D"/>
    <w:rsid w:val="00C13D56"/>
    <w:rsid w:val="00C165DE"/>
    <w:rsid w:val="00C32CF2"/>
    <w:rsid w:val="00C343BB"/>
    <w:rsid w:val="00C45697"/>
    <w:rsid w:val="00C46103"/>
    <w:rsid w:val="00C50BF3"/>
    <w:rsid w:val="00C51526"/>
    <w:rsid w:val="00C6390A"/>
    <w:rsid w:val="00C67130"/>
    <w:rsid w:val="00C677DE"/>
    <w:rsid w:val="00C756F8"/>
    <w:rsid w:val="00C76A5D"/>
    <w:rsid w:val="00C93CAD"/>
    <w:rsid w:val="00CA0090"/>
    <w:rsid w:val="00CA5518"/>
    <w:rsid w:val="00CC1C93"/>
    <w:rsid w:val="00CC2E3B"/>
    <w:rsid w:val="00CC3581"/>
    <w:rsid w:val="00CC3B1C"/>
    <w:rsid w:val="00CD0125"/>
    <w:rsid w:val="00CF13F6"/>
    <w:rsid w:val="00CF5941"/>
    <w:rsid w:val="00CF7328"/>
    <w:rsid w:val="00D04E5B"/>
    <w:rsid w:val="00D10B75"/>
    <w:rsid w:val="00D136FA"/>
    <w:rsid w:val="00D177F6"/>
    <w:rsid w:val="00D3262B"/>
    <w:rsid w:val="00D40A95"/>
    <w:rsid w:val="00D44174"/>
    <w:rsid w:val="00D61598"/>
    <w:rsid w:val="00D6696D"/>
    <w:rsid w:val="00D74304"/>
    <w:rsid w:val="00D82681"/>
    <w:rsid w:val="00D842F6"/>
    <w:rsid w:val="00D86A56"/>
    <w:rsid w:val="00D9474E"/>
    <w:rsid w:val="00D957E2"/>
    <w:rsid w:val="00D97F83"/>
    <w:rsid w:val="00DA2EB3"/>
    <w:rsid w:val="00DB22B9"/>
    <w:rsid w:val="00DB6435"/>
    <w:rsid w:val="00DE7D6F"/>
    <w:rsid w:val="00DF1051"/>
    <w:rsid w:val="00DF546D"/>
    <w:rsid w:val="00DF7A6F"/>
    <w:rsid w:val="00E01643"/>
    <w:rsid w:val="00E144DF"/>
    <w:rsid w:val="00E15B06"/>
    <w:rsid w:val="00E253E0"/>
    <w:rsid w:val="00E3253A"/>
    <w:rsid w:val="00E33791"/>
    <w:rsid w:val="00E507C7"/>
    <w:rsid w:val="00E62A2A"/>
    <w:rsid w:val="00E675BE"/>
    <w:rsid w:val="00E72564"/>
    <w:rsid w:val="00E7686F"/>
    <w:rsid w:val="00E813D3"/>
    <w:rsid w:val="00E863C4"/>
    <w:rsid w:val="00E94E0B"/>
    <w:rsid w:val="00E95B9E"/>
    <w:rsid w:val="00EB1CAB"/>
    <w:rsid w:val="00EC047B"/>
    <w:rsid w:val="00EE17C6"/>
    <w:rsid w:val="00F14285"/>
    <w:rsid w:val="00F20542"/>
    <w:rsid w:val="00F21E69"/>
    <w:rsid w:val="00F24A20"/>
    <w:rsid w:val="00F25D4A"/>
    <w:rsid w:val="00F40937"/>
    <w:rsid w:val="00F527C3"/>
    <w:rsid w:val="00F5483A"/>
    <w:rsid w:val="00F57658"/>
    <w:rsid w:val="00F6240D"/>
    <w:rsid w:val="00F67F94"/>
    <w:rsid w:val="00F71D05"/>
    <w:rsid w:val="00F926F7"/>
    <w:rsid w:val="00FA4398"/>
    <w:rsid w:val="00FB428C"/>
    <w:rsid w:val="00FB72C5"/>
    <w:rsid w:val="00FC1D91"/>
    <w:rsid w:val="00FD4422"/>
    <w:rsid w:val="00FF0865"/>
    <w:rsid w:val="00FF5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5B0"/>
  </w:style>
  <w:style w:type="paragraph" w:styleId="Ttulo1">
    <w:name w:val="heading 1"/>
    <w:basedOn w:val="Normal"/>
    <w:next w:val="Normal"/>
    <w:link w:val="Ttulo1Char"/>
    <w:qFormat/>
    <w:rsid w:val="00994D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E6CD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994DB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F59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7E6CDE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Cabealho">
    <w:name w:val="header"/>
    <w:basedOn w:val="Normal"/>
    <w:link w:val="CabealhoChar"/>
    <w:rsid w:val="007E6CDE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E6CD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94DB0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customStyle="1" w:styleId="Nivel10">
    <w:name w:val="Nivel1"/>
    <w:basedOn w:val="Ttulo1"/>
    <w:link w:val="Nivel1Char"/>
    <w:qFormat/>
    <w:rsid w:val="00994DB0"/>
    <w:pPr>
      <w:numPr>
        <w:numId w:val="2"/>
      </w:numPr>
      <w:spacing w:before="480" w:after="120"/>
      <w:jc w:val="both"/>
    </w:pPr>
    <w:rPr>
      <w:rFonts w:ascii="Arial" w:eastAsia="MS Gothic" w:hAnsi="Arial" w:cs="Times New Roman"/>
      <w:b/>
      <w:color w:val="000000"/>
      <w:sz w:val="20"/>
      <w:szCs w:val="20"/>
      <w:lang w:eastAsia="pt-BR"/>
    </w:rPr>
  </w:style>
  <w:style w:type="character" w:customStyle="1" w:styleId="Nivel1Char">
    <w:name w:val="Nivel1 Char"/>
    <w:link w:val="Nivel10"/>
    <w:locked/>
    <w:rsid w:val="00994DB0"/>
    <w:rPr>
      <w:rFonts w:ascii="Arial" w:eastAsia="MS Gothic" w:hAnsi="Arial" w:cs="Times New Roman"/>
      <w:b/>
      <w:color w:val="000000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94D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4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4DB0"/>
    <w:rPr>
      <w:rFonts w:ascii="Segoe UI" w:hAnsi="Segoe UI" w:cs="Segoe UI"/>
      <w:sz w:val="18"/>
      <w:szCs w:val="18"/>
    </w:rPr>
  </w:style>
  <w:style w:type="character" w:customStyle="1" w:styleId="tiporegular2">
    <w:name w:val="tipo_regular2"/>
    <w:basedOn w:val="Fontepargpadro"/>
    <w:rsid w:val="00A82636"/>
  </w:style>
  <w:style w:type="paragraph" w:styleId="Recuodecorpodetexto2">
    <w:name w:val="Body Text Indent 2"/>
    <w:basedOn w:val="Normal"/>
    <w:link w:val="Recuodecorpodetexto2Char"/>
    <w:rsid w:val="008F45A4"/>
    <w:pPr>
      <w:spacing w:after="120" w:line="480" w:lineRule="auto"/>
      <w:ind w:left="283"/>
    </w:pPr>
    <w:rPr>
      <w:rFonts w:ascii="Arial" w:eastAsia="Times New Roman" w:hAnsi="Arial" w:cs="Tahoma"/>
      <w:sz w:val="20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F45A4"/>
    <w:rPr>
      <w:rFonts w:ascii="Arial" w:eastAsia="Times New Roman" w:hAnsi="Arial" w:cs="Tahoma"/>
      <w:sz w:val="20"/>
      <w:szCs w:val="24"/>
      <w:lang w:eastAsia="pt-BR"/>
    </w:rPr>
  </w:style>
  <w:style w:type="character" w:styleId="Hyperlink">
    <w:name w:val="Hyperlink"/>
    <w:rsid w:val="00D9474E"/>
    <w:rPr>
      <w:color w:val="000080"/>
      <w:u w:val="single"/>
    </w:rPr>
  </w:style>
  <w:style w:type="table" w:styleId="Tabelacomgrade">
    <w:name w:val="Table Grid"/>
    <w:basedOn w:val="Tabelanormal"/>
    <w:uiPriority w:val="59"/>
    <w:rsid w:val="00121A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F40937"/>
    <w:pPr>
      <w:ind w:left="720"/>
      <w:contextualSpacing/>
    </w:pPr>
  </w:style>
  <w:style w:type="paragraph" w:customStyle="1" w:styleId="western">
    <w:name w:val="western"/>
    <w:basedOn w:val="Normal"/>
    <w:rsid w:val="00F40937"/>
    <w:pPr>
      <w:spacing w:before="100" w:beforeAutospacing="1" w:after="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PargrafodaLista1">
    <w:name w:val="Parágrafo da Lista1"/>
    <w:basedOn w:val="Normal"/>
    <w:qFormat/>
    <w:rsid w:val="00566AB0"/>
    <w:pPr>
      <w:spacing w:after="0" w:line="240" w:lineRule="auto"/>
      <w:ind w:left="720" w:firstLine="851"/>
      <w:jc w:val="both"/>
    </w:pPr>
    <w:rPr>
      <w:rFonts w:ascii="Arial" w:eastAsia="Times New Roman" w:hAnsi="Arial" w:cs="Tahoma"/>
      <w:sz w:val="20"/>
      <w:szCs w:val="24"/>
      <w:lang w:eastAsia="pt-BR"/>
    </w:rPr>
  </w:style>
  <w:style w:type="paragraph" w:styleId="Rodap">
    <w:name w:val="footer"/>
    <w:basedOn w:val="Normal"/>
    <w:link w:val="RodapChar"/>
    <w:unhideWhenUsed/>
    <w:rsid w:val="006831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83148"/>
  </w:style>
  <w:style w:type="paragraph" w:customStyle="1" w:styleId="Style2">
    <w:name w:val="Style 2"/>
    <w:basedOn w:val="Normal"/>
    <w:uiPriority w:val="99"/>
    <w:rsid w:val="002E08EA"/>
    <w:pPr>
      <w:widowControl w:val="0"/>
      <w:autoSpaceDE w:val="0"/>
      <w:autoSpaceDN w:val="0"/>
      <w:spacing w:after="0" w:line="240" w:lineRule="auto"/>
      <w:ind w:left="2232"/>
    </w:pPr>
    <w:rPr>
      <w:rFonts w:ascii="Times New Roman" w:eastAsia="Times New Roman" w:hAnsi="Times New Roman" w:cs="Times New Roman"/>
      <w:sz w:val="23"/>
      <w:szCs w:val="23"/>
      <w:lang w:eastAsia="pt-BR"/>
    </w:rPr>
  </w:style>
  <w:style w:type="paragraph" w:customStyle="1" w:styleId="Style1">
    <w:name w:val="Style 1"/>
    <w:basedOn w:val="Normal"/>
    <w:uiPriority w:val="99"/>
    <w:rsid w:val="002E08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haracterStyle1">
    <w:name w:val="Character Style 1"/>
    <w:uiPriority w:val="99"/>
    <w:rsid w:val="002E08EA"/>
    <w:rPr>
      <w:sz w:val="20"/>
    </w:rPr>
  </w:style>
  <w:style w:type="character" w:customStyle="1" w:styleId="a-list-item">
    <w:name w:val="a-list-item"/>
    <w:basedOn w:val="Fontepargpadro"/>
    <w:rsid w:val="00047706"/>
  </w:style>
  <w:style w:type="paragraph" w:customStyle="1" w:styleId="Nivel2">
    <w:name w:val="Nivel 2"/>
    <w:link w:val="Nivel2Char"/>
    <w:qFormat/>
    <w:rsid w:val="00E863C4"/>
    <w:pPr>
      <w:numPr>
        <w:ilvl w:val="1"/>
        <w:numId w:val="19"/>
      </w:numPr>
      <w:spacing w:before="120" w:after="120"/>
      <w:jc w:val="both"/>
    </w:pPr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paragraph" w:customStyle="1" w:styleId="Nivel1">
    <w:name w:val="Nivel 1"/>
    <w:basedOn w:val="Nivel2"/>
    <w:next w:val="Nivel2"/>
    <w:qFormat/>
    <w:rsid w:val="00E863C4"/>
    <w:pPr>
      <w:numPr>
        <w:ilvl w:val="0"/>
      </w:numPr>
      <w:tabs>
        <w:tab w:val="num" w:pos="360"/>
      </w:tabs>
      <w:ind w:left="644" w:hanging="432"/>
    </w:pPr>
    <w:rPr>
      <w:rFonts w:cs="Arial"/>
      <w:b/>
    </w:rPr>
  </w:style>
  <w:style w:type="paragraph" w:customStyle="1" w:styleId="Nivel3">
    <w:name w:val="Nivel 3"/>
    <w:basedOn w:val="Nivel2"/>
    <w:qFormat/>
    <w:rsid w:val="00E863C4"/>
    <w:pPr>
      <w:numPr>
        <w:ilvl w:val="2"/>
      </w:numPr>
      <w:tabs>
        <w:tab w:val="num" w:pos="360"/>
      </w:tabs>
      <w:ind w:left="1922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E863C4"/>
    <w:pPr>
      <w:numPr>
        <w:ilvl w:val="3"/>
      </w:numPr>
      <w:tabs>
        <w:tab w:val="num" w:pos="360"/>
      </w:tabs>
      <w:ind w:left="2491"/>
    </w:pPr>
    <w:rPr>
      <w:color w:val="auto"/>
    </w:rPr>
  </w:style>
  <w:style w:type="paragraph" w:customStyle="1" w:styleId="Nivel5">
    <w:name w:val="Nivel 5"/>
    <w:basedOn w:val="Nivel4"/>
    <w:qFormat/>
    <w:rsid w:val="00E863C4"/>
    <w:pPr>
      <w:numPr>
        <w:ilvl w:val="4"/>
      </w:numPr>
      <w:tabs>
        <w:tab w:val="num" w:pos="360"/>
      </w:tabs>
      <w:ind w:left="3485"/>
    </w:pPr>
  </w:style>
  <w:style w:type="character" w:customStyle="1" w:styleId="Nivel2Char">
    <w:name w:val="Nivel 2 Char"/>
    <w:basedOn w:val="Fontepargpadro"/>
    <w:link w:val="Nivel2"/>
    <w:rsid w:val="00E863C4"/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505B60"/>
    <w:rPr>
      <w:vertAlign w:val="superscript"/>
    </w:rPr>
  </w:style>
  <w:style w:type="character" w:styleId="Forte">
    <w:name w:val="Strong"/>
    <w:qFormat/>
    <w:rsid w:val="00246CD7"/>
    <w:rPr>
      <w:b/>
      <w:bCs/>
    </w:rPr>
  </w:style>
  <w:style w:type="character" w:customStyle="1" w:styleId="apple-style-span">
    <w:name w:val="apple-style-span"/>
    <w:basedOn w:val="Fontepargpadro"/>
    <w:rsid w:val="00246CD7"/>
  </w:style>
  <w:style w:type="character" w:customStyle="1" w:styleId="name">
    <w:name w:val="name"/>
    <w:basedOn w:val="Fontepargpadro"/>
    <w:rsid w:val="00246CD7"/>
  </w:style>
  <w:style w:type="paragraph" w:styleId="SemEspaamento">
    <w:name w:val="No Spacing"/>
    <w:uiPriority w:val="1"/>
    <w:qFormat/>
    <w:rsid w:val="00246C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comprasgovernamentais.gov.b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D2BEB-EF98-4FDF-BB35-6BD3B523A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12</Pages>
  <Words>4049</Words>
  <Characters>21867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sg461</dc:creator>
  <cp:lastModifiedBy>sefsg417</cp:lastModifiedBy>
  <cp:revision>69</cp:revision>
  <cp:lastPrinted>2020-11-04T18:33:00Z</cp:lastPrinted>
  <dcterms:created xsi:type="dcterms:W3CDTF">2019-11-27T19:28:00Z</dcterms:created>
  <dcterms:modified xsi:type="dcterms:W3CDTF">2020-11-04T18:40:00Z</dcterms:modified>
</cp:coreProperties>
</file>